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30C309">
      <w:pPr>
        <w:pStyle w:val="15"/>
        <w:tabs>
          <w:tab w:val="right" w:pos="7088"/>
          <w:tab w:val="right" w:pos="9781"/>
          <w:tab w:val="clear" w:pos="8306"/>
        </w:tabs>
        <w:rPr>
          <w:rFonts w:hint="eastAsia" w:eastAsia="宋体"/>
          <w:b/>
          <w:bCs/>
          <w:sz w:val="22"/>
          <w:lang w:eastAsia="zh-CN"/>
        </w:rPr>
      </w:pPr>
      <w:r>
        <w:rPr>
          <w:b/>
          <w:bCs/>
          <w:sz w:val="22"/>
        </w:rPr>
        <w:t>3GPP TSG-RAN2 Meeting #13</w:t>
      </w:r>
      <w:r>
        <w:rPr>
          <w:rFonts w:hint="eastAsia" w:eastAsia="宋体"/>
          <w:b/>
          <w:bCs/>
          <w:sz w:val="22"/>
          <w:lang w:val="en-US" w:eastAsia="zh-CN"/>
        </w:rPr>
        <w:t>3</w:t>
      </w:r>
      <w:r>
        <w:rPr>
          <w:b/>
          <w:bCs/>
          <w:sz w:val="22"/>
        </w:rPr>
        <w:tab/>
      </w:r>
      <w:r>
        <w:rPr>
          <w:b/>
          <w:bCs/>
          <w:sz w:val="22"/>
        </w:rPr>
        <w:tab/>
      </w:r>
      <w:r>
        <w:rPr>
          <w:b/>
          <w:bCs/>
          <w:sz w:val="22"/>
        </w:rPr>
        <w:tab/>
      </w:r>
      <w:r>
        <w:rPr>
          <w:rFonts w:hint="eastAsia"/>
          <w:b/>
          <w:bCs/>
          <w:sz w:val="22"/>
        </w:rPr>
        <w:t>R2-2600965</w:t>
      </w:r>
    </w:p>
    <w:p w14:paraId="15B6E8D8">
      <w:pPr>
        <w:pStyle w:val="15"/>
        <w:tabs>
          <w:tab w:val="right" w:pos="9639"/>
          <w:tab w:val="clear" w:pos="8306"/>
        </w:tabs>
        <w:rPr>
          <w:b/>
          <w:bCs/>
          <w:sz w:val="22"/>
        </w:rPr>
      </w:pPr>
      <w:r>
        <w:rPr>
          <w:rFonts w:hint="eastAsia" w:eastAsia="宋体"/>
          <w:b/>
          <w:bCs/>
          <w:sz w:val="22"/>
          <w:lang w:val="en-US" w:eastAsia="zh-CN"/>
        </w:rPr>
        <w:t>Gothenburg</w:t>
      </w:r>
      <w:r>
        <w:rPr>
          <w:b/>
          <w:bCs/>
          <w:sz w:val="22"/>
        </w:rPr>
        <w:t xml:space="preserve">, </w:t>
      </w:r>
      <w:r>
        <w:rPr>
          <w:rFonts w:hint="eastAsia" w:eastAsia="宋体"/>
          <w:b/>
          <w:bCs/>
          <w:sz w:val="22"/>
          <w:lang w:val="en-US" w:eastAsia="zh-CN"/>
        </w:rPr>
        <w:t>SE</w:t>
      </w:r>
      <w:r>
        <w:rPr>
          <w:b/>
          <w:bCs/>
          <w:sz w:val="22"/>
        </w:rPr>
        <w:t xml:space="preserve">, </w:t>
      </w:r>
      <w:r>
        <w:rPr>
          <w:rFonts w:hint="eastAsia" w:eastAsia="宋体"/>
          <w:b/>
          <w:bCs/>
          <w:sz w:val="22"/>
          <w:lang w:val="en-US" w:eastAsia="zh-CN"/>
        </w:rPr>
        <w:t>Feb</w:t>
      </w:r>
      <w:r>
        <w:rPr>
          <w:b/>
          <w:bCs/>
          <w:sz w:val="22"/>
        </w:rPr>
        <w:t xml:space="preserve">. </w:t>
      </w:r>
      <w:r>
        <w:rPr>
          <w:rFonts w:hint="eastAsia" w:eastAsia="宋体"/>
          <w:b/>
          <w:bCs/>
          <w:sz w:val="22"/>
          <w:lang w:val="en-US" w:eastAsia="zh-CN"/>
        </w:rPr>
        <w:t>9</w:t>
      </w:r>
      <w:r>
        <w:rPr>
          <w:b/>
          <w:bCs/>
          <w:sz w:val="22"/>
          <w:vertAlign w:val="superscript"/>
        </w:rPr>
        <w:t>th</w:t>
      </w:r>
      <w:r>
        <w:rPr>
          <w:b/>
          <w:bCs/>
          <w:sz w:val="22"/>
        </w:rPr>
        <w:t>-</w:t>
      </w:r>
      <w:r>
        <w:rPr>
          <w:rFonts w:hint="eastAsia" w:eastAsia="宋体"/>
          <w:b/>
          <w:bCs/>
          <w:sz w:val="22"/>
          <w:lang w:val="en-US" w:eastAsia="zh-CN"/>
        </w:rPr>
        <w:t>13</w:t>
      </w:r>
      <w:r>
        <w:rPr>
          <w:b/>
          <w:bCs/>
          <w:sz w:val="22"/>
          <w:vertAlign w:val="superscript"/>
        </w:rPr>
        <w:t>st</w:t>
      </w:r>
    </w:p>
    <w:p w14:paraId="250F5F44"/>
    <w:p w14:paraId="59C68167">
      <w:pPr>
        <w:spacing w:after="60"/>
        <w:ind w:left="1985" w:hanging="1985"/>
        <w:rPr>
          <w:rFonts w:hint="default" w:eastAsiaTheme="minorEastAsia"/>
          <w:bCs/>
          <w:lang w:val="en-US" w:eastAsia="zh-CN"/>
        </w:rPr>
      </w:pPr>
      <w:r>
        <w:rPr>
          <w:b/>
        </w:rPr>
        <w:t>Agenda item:</w:t>
      </w:r>
      <w:r>
        <w:rPr>
          <w:b/>
        </w:rPr>
        <w:tab/>
      </w:r>
      <w:r>
        <w:rPr>
          <w:rFonts w:hint="eastAsia" w:eastAsiaTheme="minorEastAsia"/>
          <w:b/>
          <w:bCs/>
          <w:lang w:eastAsia="zh-CN"/>
        </w:rPr>
        <w:t>10.3.1.</w:t>
      </w:r>
      <w:r>
        <w:rPr>
          <w:rFonts w:hint="eastAsia" w:eastAsiaTheme="minorEastAsia"/>
          <w:b/>
          <w:bCs/>
          <w:lang w:val="en-US" w:eastAsia="zh-CN"/>
        </w:rPr>
        <w:t>0</w:t>
      </w:r>
    </w:p>
    <w:p w14:paraId="2F5F341F">
      <w:pPr>
        <w:spacing w:after="60"/>
        <w:ind w:left="1985" w:hanging="1985"/>
        <w:rPr>
          <w:rFonts w:hint="default" w:eastAsia="宋体"/>
          <w:b/>
          <w:lang w:val="en-US" w:eastAsia="zh-CN"/>
        </w:rPr>
      </w:pPr>
      <w:r>
        <w:rPr>
          <w:b/>
        </w:rPr>
        <w:t>Title:</w:t>
      </w:r>
      <w:r>
        <w:rPr>
          <w:b/>
        </w:rPr>
        <w:tab/>
      </w:r>
      <w:r>
        <w:rPr>
          <w:rFonts w:hint="eastAsia"/>
          <w:b/>
        </w:rPr>
        <w:t>Discussion on AI traffic for R20</w:t>
      </w:r>
      <w:r>
        <w:rPr>
          <w:rFonts w:hint="eastAsia" w:eastAsia="宋体"/>
          <w:b/>
          <w:lang w:val="en-US" w:eastAsia="zh-CN"/>
        </w:rPr>
        <w:t xml:space="preserve"> 6G and 5G-A</w:t>
      </w:r>
    </w:p>
    <w:p w14:paraId="725F4BB8">
      <w:pPr>
        <w:spacing w:after="60"/>
        <w:ind w:left="1985" w:hanging="1985"/>
        <w:rPr>
          <w:b/>
        </w:rPr>
      </w:pPr>
      <w:r>
        <w:rPr>
          <w:b/>
        </w:rPr>
        <w:t>Source:</w:t>
      </w:r>
      <w:r>
        <w:rPr>
          <w:b/>
        </w:rPr>
        <w:tab/>
      </w:r>
      <w:r>
        <w:rPr>
          <w:rFonts w:hint="eastAsia"/>
          <w:b/>
        </w:rPr>
        <w:t>CMCC, OPPO, Huawei, HiSilicon, Fujitsu</w:t>
      </w:r>
    </w:p>
    <w:p w14:paraId="4CE8D677">
      <w:pPr>
        <w:spacing w:after="60"/>
        <w:ind w:left="1985" w:hanging="1985"/>
        <w:rPr>
          <w:b/>
        </w:rPr>
      </w:pPr>
      <w:r>
        <w:rPr>
          <w:b/>
        </w:rPr>
        <w:t>Document for:</w:t>
      </w:r>
      <w:r>
        <w:rPr>
          <w:b/>
        </w:rPr>
        <w:tab/>
      </w:r>
      <w:r>
        <w:rPr>
          <w:b/>
        </w:rPr>
        <w:t>Discussion</w:t>
      </w:r>
    </w:p>
    <w:p w14:paraId="1B78808E">
      <w:pPr>
        <w:pBdr>
          <w:bottom w:val="single" w:color="auto" w:sz="4" w:space="1"/>
        </w:pBdr>
      </w:pPr>
    </w:p>
    <w:p w14:paraId="78E87B95"/>
    <w:p w14:paraId="09DA0595">
      <w:pPr>
        <w:pStyle w:val="2"/>
      </w:pPr>
      <w:r>
        <w:t>Introduction</w:t>
      </w:r>
    </w:p>
    <w:p w14:paraId="4B845427">
      <w:pPr>
        <w:spacing w:after="120" w:afterLines="50"/>
        <w:rPr>
          <w:lang w:val="en-US"/>
        </w:rPr>
      </w:pPr>
      <w:r>
        <w:rPr>
          <w:rFonts w:hint="eastAsia"/>
          <w:lang w:val="en-US"/>
        </w:rPr>
        <w:t>As AI services evolve alongside 3GPP standard advancements, Release 20 serves as a pivotal bridge between 5G-Advanced and 6G, fulfilling dual objectives. It must optimize traffic for the explosive growth of generative AI (GenAI) services in current networks, while also researching AI-native air interface</w:t>
      </w:r>
      <w:r>
        <w:rPr>
          <w:rFonts w:hint="eastAsia" w:eastAsia="宋体"/>
          <w:lang w:val="en-US" w:eastAsia="zh-CN"/>
        </w:rPr>
        <w:t xml:space="preserve"> </w:t>
      </w:r>
      <w:r>
        <w:rPr>
          <w:rFonts w:hint="eastAsia"/>
          <w:lang w:val="en-US"/>
        </w:rPr>
        <w:t>features for 6G.</w:t>
      </w:r>
    </w:p>
    <w:p w14:paraId="1B9E3FA2">
      <w:pPr>
        <w:spacing w:after="120" w:afterLines="50"/>
        <w:rPr>
          <w:rFonts w:hint="eastAsia" w:eastAsia="宋体"/>
          <w:lang w:val="en-US" w:eastAsia="zh-CN"/>
        </w:rPr>
      </w:pPr>
      <w:r>
        <w:rPr>
          <w:rFonts w:hint="eastAsia"/>
          <w:lang w:val="en-US"/>
        </w:rPr>
        <w:t>At RAN#110, the 3GPP RAN Plenary reached a significant agreement, with RAN2 taking the lead</w:t>
      </w:r>
      <w:r>
        <w:rPr>
          <w:rFonts w:hint="eastAsia" w:eastAsia="宋体"/>
          <w:lang w:val="en-US" w:eastAsia="zh-CN"/>
        </w:rPr>
        <w:t xml:space="preserve"> </w:t>
      </w:r>
      <w:r>
        <w:rPr>
          <w:rFonts w:hint="eastAsia"/>
          <w:lang w:val="en-US"/>
        </w:rPr>
        <w:t>in research on AI traffic characteristics</w:t>
      </w:r>
      <w:r>
        <w:rPr>
          <w:rFonts w:hint="eastAsia" w:eastAsia="宋体"/>
          <w:lang w:val="en-US" w:eastAsia="zh-CN"/>
        </w:rPr>
        <w:t xml:space="preserve"> in RAN doma</w:t>
      </w:r>
      <w:r>
        <w:rPr>
          <w:rFonts w:hint="eastAsia" w:eastAsia="宋体"/>
          <w:highlight w:val="none"/>
          <w:lang w:val="en-US" w:eastAsia="zh-CN"/>
        </w:rPr>
        <w:t>in</w:t>
      </w:r>
      <w:r>
        <w:rPr>
          <w:highlight w:val="none"/>
          <w:lang w:val="en-US"/>
        </w:rPr>
        <w:t>[1]</w:t>
      </w:r>
      <w:r>
        <w:rPr>
          <w:rFonts w:hint="eastAsia" w:eastAsia="宋体"/>
          <w:highlight w:val="none"/>
          <w:lang w:val="en-US" w:eastAsia="zh-CN"/>
        </w:rPr>
        <w:t xml:space="preserve">. </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22363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2E2810A0">
            <w:pPr>
              <w:overflowPunct w:val="0"/>
              <w:autoSpaceDE w:val="0"/>
              <w:autoSpaceDN w:val="0"/>
              <w:adjustRightInd w:val="0"/>
              <w:textAlignment w:val="baseline"/>
              <w:rPr>
                <w:rFonts w:hint="default" w:eastAsia="等线"/>
                <w:highlight w:val="green"/>
                <w:lang w:val="en-US" w:eastAsia="zh-CN"/>
              </w:rPr>
            </w:pPr>
            <w:r>
              <w:rPr>
                <w:rFonts w:eastAsia="等线"/>
                <w:highlight w:val="green"/>
              </w:rPr>
              <w:t>Agreement in RAN</w:t>
            </w:r>
            <w:r>
              <w:rPr>
                <w:rFonts w:hint="eastAsia" w:eastAsia="等线"/>
                <w:highlight w:val="green"/>
                <w:lang w:val="en-US" w:eastAsia="zh-CN"/>
              </w:rPr>
              <w:t>#110</w:t>
            </w:r>
          </w:p>
          <w:p w14:paraId="1FE7B9F5">
            <w:pPr>
              <w:widowControl w:val="0"/>
              <w:tabs>
                <w:tab w:val="left" w:pos="1190"/>
              </w:tabs>
              <w:autoSpaceDE w:val="0"/>
              <w:autoSpaceDN w:val="0"/>
              <w:adjustRightInd w:val="0"/>
              <w:spacing w:before="132" w:beforeLines="0" w:after="0" w:afterLines="0" w:line="240" w:lineRule="auto"/>
              <w:rPr>
                <w:rFonts w:hint="default" w:ascii="Times New Roman"/>
                <w:color w:val="000000"/>
                <w:kern w:val="0"/>
                <w:sz w:val="25"/>
                <w:szCs w:val="25"/>
              </w:rPr>
            </w:pPr>
            <w:r>
              <w:rPr>
                <w:rFonts w:hint="default" w:ascii="Times New Roman" w:hAnsi="Times New Roman"/>
                <w:color w:val="000000"/>
                <w:kern w:val="0"/>
                <w:sz w:val="20"/>
                <w:szCs w:val="20"/>
              </w:rPr>
              <w:t xml:space="preserve">Proposals 1: Ensure that any work on AI traffic characteristics in the RAN domain takes place in one place only </w:t>
            </w:r>
          </w:p>
          <w:p w14:paraId="59DD3E3E">
            <w:pPr>
              <w:widowControl w:val="0"/>
              <w:tabs>
                <w:tab w:val="left" w:pos="1190"/>
              </w:tabs>
              <w:autoSpaceDE w:val="0"/>
              <w:autoSpaceDN w:val="0"/>
              <w:adjustRightInd w:val="0"/>
              <w:spacing w:beforeLines="0" w:after="0" w:afterLines="0" w:line="240" w:lineRule="auto"/>
              <w:rPr>
                <w:rFonts w:eastAsia="Batang"/>
              </w:rPr>
            </w:pPr>
            <w:r>
              <w:rPr>
                <w:rFonts w:hint="default" w:ascii="Arial" w:cs="Arial"/>
                <w:kern w:val="0"/>
                <w:sz w:val="24"/>
                <w:szCs w:val="24"/>
              </w:rPr>
              <w:tab/>
            </w:r>
            <w:r>
              <w:rPr>
                <w:rFonts w:hint="default" w:ascii="Times New Roman" w:hAnsi="Times New Roman"/>
                <w:color w:val="000000"/>
                <w:kern w:val="0"/>
                <w:sz w:val="20"/>
                <w:szCs w:val="20"/>
              </w:rPr>
              <w:t>(ideally lead by RAN2) to avoid fragmentation and duplication</w:t>
            </w:r>
            <w:r>
              <w:rPr>
                <w:rFonts w:hint="eastAsia" w:ascii="Times New Roman" w:hAnsi="Times New Roman" w:eastAsia="宋体"/>
                <w:color w:val="000000"/>
                <w:kern w:val="0"/>
                <w:sz w:val="20"/>
                <w:szCs w:val="20"/>
                <w:lang w:val="en-US" w:eastAsia="zh-CN"/>
              </w:rPr>
              <w:t xml:space="preserve">, </w:t>
            </w:r>
            <w:r>
              <w:rPr>
                <w:rFonts w:hint="default" w:ascii="Times New Roman" w:hAnsi="Times New Roman"/>
                <w:color w:val="000000"/>
                <w:kern w:val="0"/>
                <w:sz w:val="20"/>
                <w:szCs w:val="20"/>
              </w:rPr>
              <w:t>.</w:t>
            </w:r>
          </w:p>
          <w:p w14:paraId="6D2F2F87">
            <w:pPr>
              <w:numPr>
                <w:ilvl w:val="1"/>
                <w:numId w:val="7"/>
              </w:numPr>
              <w:overflowPunct w:val="0"/>
              <w:autoSpaceDE w:val="0"/>
              <w:autoSpaceDN w:val="0"/>
              <w:adjustRightInd w:val="0"/>
              <w:snapToGrid w:val="0"/>
              <w:ind w:left="1022" w:hanging="425"/>
              <w:textAlignment w:val="baseline"/>
              <w:rPr>
                <w:rFonts w:eastAsia="Malgun Gothic"/>
              </w:rPr>
            </w:pPr>
            <w:r>
              <w:rPr>
                <w:rFonts w:hint="default" w:ascii="Times New Roman" w:hAnsi="Times New Roman"/>
                <w:color w:val="000000"/>
                <w:kern w:val="0"/>
                <w:sz w:val="20"/>
                <w:szCs w:val="20"/>
              </w:rPr>
              <w:t>conclusion: proposal 1 is agreed</w:t>
            </w:r>
            <w:r>
              <w:rPr>
                <w:rFonts w:ascii="Times" w:hAnsi="Times" w:eastAsia="Batang"/>
              </w:rPr>
              <w:t xml:space="preserve"> </w:t>
            </w:r>
          </w:p>
        </w:tc>
      </w:tr>
    </w:tbl>
    <w:p w14:paraId="33037189">
      <w:pPr>
        <w:spacing w:after="120" w:afterLines="50"/>
        <w:rPr>
          <w:rFonts w:hint="default" w:eastAsia="宋体"/>
          <w:lang w:val="en-US" w:eastAsia="zh-CN"/>
        </w:rPr>
      </w:pPr>
    </w:p>
    <w:p w14:paraId="46891806">
      <w:pPr>
        <w:rPr>
          <w:rFonts w:hint="eastAsia" w:eastAsia="宋体"/>
          <w:szCs w:val="22"/>
          <w:lang w:val="en-US" w:eastAsia="zh-CN" w:bidi="ar"/>
        </w:rPr>
      </w:pPr>
      <w:r>
        <w:rPr>
          <w:szCs w:val="22"/>
          <w:lang w:val="en-GB" w:bidi="ar"/>
        </w:rPr>
        <w:t xml:space="preserve">During the </w:t>
      </w:r>
      <w:r>
        <w:rPr>
          <w:rFonts w:hint="eastAsia" w:eastAsia="宋体"/>
          <w:szCs w:val="22"/>
          <w:lang w:val="en-US" w:eastAsia="zh-CN" w:bidi="ar"/>
        </w:rPr>
        <w:t xml:space="preserve">last RAN2 </w:t>
      </w:r>
      <w:r>
        <w:rPr>
          <w:szCs w:val="22"/>
          <w:lang w:val="en-GB" w:bidi="ar"/>
        </w:rPr>
        <w:t>meeting</w:t>
      </w:r>
      <w:r>
        <w:rPr>
          <w:rFonts w:hint="eastAsia" w:eastAsia="宋体"/>
          <w:szCs w:val="22"/>
          <w:highlight w:val="none"/>
          <w:lang w:val="en-US" w:eastAsia="zh-CN" w:bidi="ar"/>
        </w:rPr>
        <w:t>[2]</w:t>
      </w:r>
      <w:r>
        <w:rPr>
          <w:rFonts w:hint="eastAsia" w:eastAsia="宋体"/>
          <w:szCs w:val="22"/>
          <w:lang w:val="en-US" w:eastAsia="zh-CN" w:bidi="ar"/>
        </w:rPr>
        <w:t xml:space="preserve">, </w:t>
      </w:r>
      <w:r>
        <w:rPr>
          <w:szCs w:val="22"/>
          <w:lang w:val="en-GB" w:bidi="ar"/>
        </w:rPr>
        <w:t xml:space="preserve">RAN2 briefly discussed </w:t>
      </w:r>
      <w:r>
        <w:rPr>
          <w:rFonts w:hint="eastAsia" w:eastAsia="宋体"/>
          <w:szCs w:val="22"/>
          <w:lang w:val="en-US" w:eastAsia="zh-CN" w:bidi="ar"/>
        </w:rPr>
        <w:t>the</w:t>
      </w:r>
      <w:r>
        <w:rPr>
          <w:szCs w:val="22"/>
          <w:lang w:val="en-GB" w:bidi="ar"/>
        </w:rPr>
        <w:t xml:space="preserve"> traffic characteristics in 6G</w:t>
      </w:r>
      <w:r>
        <w:rPr>
          <w:rFonts w:hint="eastAsia" w:eastAsia="宋体"/>
          <w:szCs w:val="22"/>
          <w:lang w:val="en-US" w:eastAsia="zh-CN" w:bidi="ar"/>
        </w:rPr>
        <w:t xml:space="preserve"> </w:t>
      </w:r>
      <w:r>
        <w:rPr>
          <w:szCs w:val="22"/>
          <w:lang w:val="en-GB" w:bidi="ar"/>
        </w:rPr>
        <w:t>Mobile AI. The following agreement has been reached during RAN2#132 meeting</w:t>
      </w:r>
      <w:r>
        <w:rPr>
          <w:rFonts w:hint="eastAsia" w:eastAsia="宋体"/>
          <w:szCs w:val="22"/>
          <w:lang w:val="en-US" w:eastAsia="zh-CN" w:bidi="ar"/>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750D9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693E0D69">
            <w:pPr>
              <w:overflowPunct w:val="0"/>
              <w:autoSpaceDE w:val="0"/>
              <w:autoSpaceDN w:val="0"/>
              <w:adjustRightInd w:val="0"/>
              <w:textAlignment w:val="baseline"/>
              <w:rPr>
                <w:rFonts w:hint="default"/>
                <w:szCs w:val="22"/>
                <w:lang w:val="en-US" w:bidi="ar"/>
              </w:rPr>
            </w:pPr>
            <w:r>
              <w:rPr>
                <w:rFonts w:eastAsia="等线"/>
                <w:highlight w:val="green"/>
              </w:rPr>
              <w:t>Agreement in RAN</w:t>
            </w:r>
            <w:r>
              <w:rPr>
                <w:rFonts w:hint="eastAsia" w:eastAsia="等线"/>
                <w:highlight w:val="green"/>
                <w:lang w:val="en-US" w:eastAsia="zh-CN"/>
              </w:rPr>
              <w:t>2#132</w:t>
            </w:r>
          </w:p>
          <w:p w14:paraId="4389BF85">
            <w:pPr>
              <w:pStyle w:val="35"/>
              <w:rPr>
                <w:szCs w:val="22"/>
                <w:lang w:val="en-GB" w:bidi="ar"/>
              </w:rPr>
            </w:pPr>
            <w:r>
              <w:t xml:space="preserve">For next meeting, understand if there is any RAN2 specific requirement and any specific SA4 questions.  </w:t>
            </w:r>
          </w:p>
        </w:tc>
      </w:tr>
    </w:tbl>
    <w:p w14:paraId="35684B04">
      <w:pPr>
        <w:spacing w:after="120" w:afterLines="50"/>
        <w:rPr>
          <w:lang w:val="en-US"/>
        </w:rPr>
      </w:pPr>
    </w:p>
    <w:p w14:paraId="18253435">
      <w:pPr>
        <w:spacing w:after="120" w:afterLines="50"/>
        <w:rPr>
          <w:rFonts w:hint="eastAsia"/>
          <w:lang w:val="en-US"/>
        </w:rPr>
      </w:pPr>
      <w:r>
        <w:rPr>
          <w:rFonts w:hint="eastAsia"/>
          <w:lang w:val="en-US"/>
        </w:rPr>
        <w:t>Based on the research progress and conclusions of the RAN side mentioned above, and based on the description of SA4 to RAN1 in LS</w:t>
      </w:r>
      <w:r>
        <w:rPr>
          <w:rFonts w:hint="eastAsia" w:eastAsia="宋体"/>
          <w:highlight w:val="none"/>
          <w:lang w:val="en-US" w:eastAsia="zh-CN"/>
        </w:rPr>
        <w:t>[3]</w:t>
      </w:r>
      <w:r>
        <w:rPr>
          <w:rFonts w:hint="eastAsia"/>
          <w:lang w:val="en-US"/>
        </w:rPr>
        <w:t>, SA4 has already included or will carry out research on AI business characteristics in the R19 stage</w:t>
      </w:r>
      <w:r>
        <w:rPr>
          <w:rFonts w:hint="eastAsia" w:eastAsia="宋体"/>
          <w:lang w:val="en-US" w:eastAsia="zh-CN"/>
        </w:rPr>
        <w:t>, TS 26.847</w:t>
      </w:r>
      <w:r>
        <w:rPr>
          <w:rFonts w:hint="eastAsia" w:eastAsia="宋体"/>
          <w:highlight w:val="none"/>
          <w:lang w:val="en-US" w:eastAsia="zh-CN"/>
        </w:rPr>
        <w:t>[4]</w:t>
      </w:r>
      <w:r>
        <w:rPr>
          <w:rFonts w:hint="eastAsia" w:eastAsia="宋体"/>
          <w:lang w:val="en-US" w:eastAsia="zh-CN"/>
        </w:rPr>
        <w:t>,</w:t>
      </w:r>
      <w:r>
        <w:rPr>
          <w:rFonts w:hint="eastAsia"/>
          <w:lang w:val="en-US"/>
        </w:rPr>
        <w:t xml:space="preserve"> and R20 </w:t>
      </w:r>
      <w:r>
        <w:rPr>
          <w:rFonts w:hint="eastAsia" w:eastAsia="宋体"/>
          <w:lang w:val="en-US" w:eastAsia="zh-CN"/>
        </w:rPr>
        <w:t xml:space="preserve">study </w:t>
      </w:r>
      <w:r>
        <w:rPr>
          <w:rFonts w:hint="eastAsia"/>
          <w:lang w:val="en-US"/>
        </w:rPr>
        <w:t>scope.</w:t>
      </w:r>
    </w:p>
    <w:p w14:paraId="0A20AB4F">
      <w:pPr>
        <w:spacing w:after="120" w:afterLines="50"/>
        <w:rPr>
          <w:rFonts w:hint="eastAsia"/>
          <w:lang w:val="en-US"/>
        </w:rPr>
      </w:pPr>
      <w:r>
        <w:rPr>
          <w:rFonts w:hint="eastAsia"/>
          <w:lang w:val="en-US"/>
        </w:rPr>
        <w:t>We believe that RAN2 needs to first discuss its specific requirements and raise specific evaluation questions to SA4. To ensure that the obtained traffic model can directly help us determine whether optimization design at the RAN2 level is needed.</w:t>
      </w:r>
    </w:p>
    <w:p w14:paraId="6BF060BD">
      <w:pPr>
        <w:spacing w:after="120" w:afterLines="50"/>
        <w:rPr>
          <w:rFonts w:hint="eastAsia" w:eastAsia="宋体"/>
          <w:lang w:val="en-US" w:eastAsia="zh-CN"/>
        </w:rPr>
      </w:pPr>
      <w:r>
        <w:rPr>
          <w:rFonts w:hint="eastAsia"/>
          <w:lang w:val="en-US"/>
        </w:rPr>
        <w:t>Meanwhile, regarding some key AI traffic characteristics (error tolerance and importance differentiation), if we can reach agreements during this meeting, we may provide them to SA4 for evaluation reference and ask SA4 whether RAN2's understanding of these features is accurate.</w:t>
      </w:r>
      <w:r>
        <w:rPr>
          <w:rFonts w:hint="eastAsia" w:eastAsia="宋体"/>
          <w:lang w:val="en-US" w:eastAsia="zh-CN"/>
        </w:rPr>
        <w:t xml:space="preserve"> This also enhances collaboration efficiency between RAN2 and other working groups under this project.</w:t>
      </w:r>
    </w:p>
    <w:p w14:paraId="7CC9C41C">
      <w:pPr>
        <w:spacing w:after="120" w:afterLines="50"/>
        <w:rPr>
          <w:rFonts w:hint="eastAsia" w:eastAsia="宋体"/>
          <w:lang w:val="en-US" w:eastAsia="zh-CN"/>
        </w:rPr>
      </w:pPr>
      <w:r>
        <w:rPr>
          <w:rFonts w:hint="eastAsia" w:eastAsia="宋体"/>
          <w:lang w:val="en-US" w:eastAsia="zh-CN"/>
        </w:rPr>
        <w:t>Given that the R20 5G-A's WID for the R20 XR Phase4</w:t>
      </w:r>
      <w:r>
        <w:rPr>
          <w:rFonts w:hint="eastAsia" w:eastAsia="宋体"/>
          <w:highlight w:val="none"/>
          <w:lang w:val="en-US" w:eastAsia="zh-CN"/>
        </w:rPr>
        <w:t xml:space="preserve"> [5]</w:t>
      </w:r>
      <w:r>
        <w:rPr>
          <w:rFonts w:hint="eastAsia" w:eastAsia="宋体"/>
          <w:lang w:val="en-US" w:eastAsia="zh-CN"/>
        </w:rPr>
        <w:t xml:space="preserve"> research scope also encompasses mobile AI studies, this proposal outlines our understanding of two independent yet interconnected research item, R20 XR Phase4 and 6G Mobile AI. These two research item is divided into two distinct domains：</w:t>
      </w:r>
    </w:p>
    <w:p w14:paraId="5C672196">
      <w:pPr>
        <w:numPr>
          <w:ilvl w:val="0"/>
          <w:numId w:val="8"/>
        </w:numPr>
        <w:spacing w:after="120" w:afterLines="50"/>
        <w:ind w:left="420" w:leftChars="0" w:hanging="420" w:firstLineChars="0"/>
        <w:rPr>
          <w:rFonts w:hint="eastAsia" w:eastAsia="宋体"/>
          <w:lang w:val="en-US" w:eastAsia="zh-CN"/>
        </w:rPr>
      </w:pPr>
      <w:r>
        <w:rPr>
          <w:rFonts w:hint="eastAsia" w:eastAsia="宋体"/>
          <w:lang w:val="en-US" w:eastAsia="zh-CN"/>
        </w:rPr>
        <w:t xml:space="preserve">5G-A R20 XR Phase4: </w:t>
      </w:r>
      <w:r>
        <w:rPr>
          <w:rFonts w:hint="eastAsia" w:eastAsia="宋体"/>
          <w:lang w:val="en-US" w:eastAsia="zh-CN"/>
        </w:rPr>
        <w:br w:type="textWrapping"/>
      </w:r>
      <w:r>
        <w:rPr>
          <w:rFonts w:hint="eastAsia" w:eastAsia="宋体"/>
          <w:lang w:val="en-US" w:eastAsia="zh-CN"/>
        </w:rPr>
        <w:t>Under this research topic, our primary focus should be on whether the GenAI services described in SA1, TR 22.870</w:t>
      </w:r>
      <w:r>
        <w:rPr>
          <w:rFonts w:hint="eastAsia" w:eastAsia="宋体"/>
          <w:highlight w:val="none"/>
          <w:lang w:val="en-US" w:eastAsia="zh-CN"/>
        </w:rPr>
        <w:t>[6]</w:t>
      </w:r>
      <w:r>
        <w:rPr>
          <w:rFonts w:hint="eastAsia" w:eastAsia="宋体"/>
          <w:lang w:val="en-US" w:eastAsia="zh-CN"/>
        </w:rPr>
        <w:t>, such as Visual Assistant, Text-to-Image, and Chatbot, can be considered extensions of XR services and other communication services in the AI application domain. The key point is identifying the distinctive traffic characteristics between these services and XR services, followed by further discussions on scheduling optimization and QoS parameter optimization, etc.</w:t>
      </w:r>
    </w:p>
    <w:p w14:paraId="7744A97A">
      <w:pPr>
        <w:numPr>
          <w:ilvl w:val="0"/>
          <w:numId w:val="8"/>
        </w:numPr>
        <w:spacing w:after="120" w:afterLines="50"/>
        <w:ind w:left="420" w:leftChars="0" w:hanging="420" w:firstLineChars="0"/>
        <w:rPr>
          <w:rFonts w:hint="eastAsia" w:eastAsia="宋体"/>
          <w:lang w:val="en-US" w:eastAsia="zh-CN"/>
        </w:rPr>
      </w:pPr>
      <w:r>
        <w:rPr>
          <w:rFonts w:hint="eastAsia" w:eastAsia="宋体"/>
          <w:lang w:val="en-US" w:eastAsia="zh-CN"/>
        </w:rPr>
        <w:t xml:space="preserve">6G Mobile AI: </w:t>
      </w:r>
      <w:r>
        <w:rPr>
          <w:rFonts w:hint="eastAsia" w:eastAsia="宋体"/>
          <w:lang w:val="en-US" w:eastAsia="zh-CN"/>
        </w:rPr>
        <w:br w:type="textWrapping"/>
      </w:r>
      <w:r>
        <w:rPr>
          <w:rFonts w:hint="eastAsia" w:eastAsia="宋体"/>
          <w:lang w:val="en-US" w:eastAsia="zh-CN"/>
        </w:rPr>
        <w:t>Focusing on AI native communication mechanisms, including token communication by tokenizer localized deployment, using tokens as the minimum transmission unit and directly connecting to downstream AI application processing AI traffic. Another type is the AI source compression traffic service based on AI codec, e.g. Grace in TR 22.870. The focus is on exploring the impact of the new features brought by AI's native support on the design of RAN transmission technology in the 6G stage in the two AI native communication mechanisms mentioned above.</w:t>
      </w:r>
    </w:p>
    <w:p w14:paraId="379D4EF1">
      <w:pPr>
        <w:spacing w:before="120" w:beforeLines="50" w:after="120" w:afterLines="50"/>
        <w:ind w:left="1424" w:hanging="1419" w:hangingChars="709"/>
        <w:rPr>
          <w:rFonts w:hint="eastAsia"/>
          <w:b/>
          <w:bCs/>
          <w:lang w:val="en-US" w:eastAsia="zh-CN"/>
        </w:rPr>
      </w:pPr>
      <w:r>
        <w:rPr>
          <w:b/>
          <w:bCs/>
          <w:lang w:val="en-US" w:eastAsia="zh-CN"/>
        </w:rPr>
        <w:t xml:space="preserve">Observation 1: </w:t>
      </w:r>
      <w:r>
        <w:rPr>
          <w:rFonts w:hint="eastAsia"/>
          <w:b/>
          <w:bCs/>
          <w:lang w:val="en-US" w:eastAsia="zh-CN"/>
        </w:rPr>
        <w:t>For 5G-A R20 XR Phase4, RAN2 should focus on the rapidly growing generative AI traffic, such as Visual Assistant, Text-to-Image, and Chatbot, within 5G-A.</w:t>
      </w:r>
    </w:p>
    <w:p w14:paraId="5B3AC375">
      <w:pPr>
        <w:spacing w:before="120" w:beforeLines="50" w:after="120" w:afterLines="50"/>
        <w:ind w:left="1424" w:hanging="1419" w:hangingChars="709"/>
        <w:rPr>
          <w:rFonts w:hint="eastAsia" w:eastAsia="宋体"/>
          <w:lang w:val="en-US" w:eastAsia="zh-CN"/>
        </w:rPr>
      </w:pPr>
      <w:r>
        <w:rPr>
          <w:b/>
          <w:bCs/>
          <w:lang w:val="en-US" w:eastAsia="zh-CN"/>
        </w:rPr>
        <w:t xml:space="preserve">Observation </w:t>
      </w:r>
      <w:r>
        <w:rPr>
          <w:rFonts w:hint="eastAsia"/>
          <w:b/>
          <w:bCs/>
          <w:lang w:val="en-US" w:eastAsia="zh-CN"/>
        </w:rPr>
        <w:t>2</w:t>
      </w:r>
      <w:r>
        <w:rPr>
          <w:b/>
          <w:bCs/>
          <w:lang w:val="en-US" w:eastAsia="zh-CN"/>
        </w:rPr>
        <w:t>:</w:t>
      </w:r>
      <w:r>
        <w:rPr>
          <w:rFonts w:hint="eastAsia"/>
          <w:b/>
          <w:bCs/>
          <w:lang w:val="en-US" w:eastAsia="zh-CN"/>
        </w:rPr>
        <w:t>6G mobile AI focuses on the  AI-native communication mechanisms,  including token communication by tokenizer localized deployment, using tokens as the minimum transmission unit and directly connecting to downstream AI application processing AI traffic. Another type is the AI source compression traffic service based on AI codec, e.g. Grace in TR 22.870.</w:t>
      </w:r>
      <w:r>
        <w:rPr>
          <w:rFonts w:hint="eastAsia" w:eastAsia="宋体"/>
          <w:lang w:val="en-US" w:eastAsia="zh-CN"/>
        </w:rPr>
        <w:br w:type="textWrapping"/>
      </w:r>
    </w:p>
    <w:p w14:paraId="124240DB">
      <w:pPr>
        <w:pStyle w:val="2"/>
      </w:pPr>
      <w:r>
        <w:rPr>
          <w:rFonts w:hint="eastAsia"/>
        </w:rPr>
        <w:t>Discussion</w:t>
      </w:r>
    </w:p>
    <w:p w14:paraId="4EBCA933">
      <w:pPr>
        <w:pStyle w:val="3"/>
        <w:numPr>
          <w:ilvl w:val="1"/>
          <w:numId w:val="9"/>
        </w:numPr>
        <w:tabs>
          <w:tab w:val="left" w:pos="360"/>
        </w:tabs>
        <w:spacing w:before="120" w:beforeLines="50" w:after="120" w:afterLines="50"/>
        <w:ind w:left="709" w:hanging="709"/>
      </w:pPr>
      <w:r>
        <w:rPr>
          <w:rFonts w:hint="eastAsia" w:eastAsia="宋体"/>
          <w:lang w:val="en-US" w:eastAsia="zh-CN"/>
        </w:rPr>
        <w:t>5G-A R20 XR Phase4</w:t>
      </w:r>
    </w:p>
    <w:p w14:paraId="0EAB5E0C">
      <w:pPr>
        <w:pStyle w:val="4"/>
        <w:numPr>
          <w:ilvl w:val="2"/>
          <w:numId w:val="9"/>
        </w:numPr>
        <w:spacing w:after="120" w:afterLines="50"/>
      </w:pPr>
      <w:r>
        <w:rPr>
          <w:rFonts w:hint="eastAsia" w:eastAsia="宋体"/>
          <w:lang w:val="en-US" w:eastAsia="zh-CN"/>
        </w:rPr>
        <w:t xml:space="preserve">Legacy </w:t>
      </w:r>
      <w:r>
        <w:t>XR and multi-modal service</w:t>
      </w:r>
    </w:p>
    <w:p w14:paraId="4BB3B66F">
      <w:pPr>
        <w:spacing w:after="120" w:afterLines="50"/>
        <w:rPr>
          <w:rFonts w:eastAsia="宋体"/>
          <w:lang w:val="en-US" w:eastAsia="zh-CN"/>
        </w:rPr>
      </w:pPr>
      <w:r>
        <w:rPr>
          <w:rFonts w:hint="eastAsia" w:eastAsia="宋体"/>
          <w:lang w:eastAsia="zh-CN"/>
        </w:rPr>
        <w:t>Based on the former study</w:t>
      </w:r>
      <w:r>
        <w:rPr>
          <w:rFonts w:eastAsia="宋体"/>
          <w:lang w:eastAsia="zh-CN"/>
        </w:rPr>
        <w:t xml:space="preserve">, XR services generate high and variable bit-rate traffic, typically with large downlink data for visual content and smaller uplink flows for control and sensor feedback. The traffic is often quasi-periodic and bursty, following rendering frame rates </w:t>
      </w:r>
      <w:r>
        <w:rPr>
          <w:rFonts w:hint="eastAsia" w:eastAsia="宋体"/>
          <w:lang w:eastAsia="zh-CN"/>
        </w:rPr>
        <w:t>ranging from</w:t>
      </w:r>
      <w:r>
        <w:rPr>
          <w:rFonts w:eastAsia="宋体"/>
          <w:lang w:eastAsia="zh-CN"/>
        </w:rPr>
        <w:t xml:space="preserve"> </w:t>
      </w:r>
      <w:r>
        <w:rPr>
          <w:rFonts w:hint="eastAsia" w:eastAsia="宋体"/>
          <w:lang w:eastAsia="zh-CN"/>
        </w:rPr>
        <w:t>3</w:t>
      </w:r>
      <w:r>
        <w:rPr>
          <w:rFonts w:eastAsia="宋体"/>
          <w:lang w:eastAsia="zh-CN"/>
        </w:rPr>
        <w:t>0</w:t>
      </w:r>
      <w:r>
        <w:rPr>
          <w:rFonts w:hint="eastAsia" w:eastAsia="宋体"/>
          <w:lang w:eastAsia="zh-CN"/>
        </w:rPr>
        <w:t xml:space="preserve"> to 12</w:t>
      </w:r>
      <w:r>
        <w:rPr>
          <w:rFonts w:eastAsia="宋体"/>
          <w:lang w:eastAsia="zh-CN"/>
        </w:rPr>
        <w:t>0, which produce data bursts every few milliseconds. XR traffic is highly sensitive to latency, jitter, and packet loss, as transmission variations can immediately affect the immersive experience.</w:t>
      </w:r>
      <w:r>
        <w:rPr>
          <w:rFonts w:hint="eastAsia" w:eastAsia="宋体"/>
          <w:lang w:val="en-US" w:eastAsia="zh-CN"/>
        </w:rPr>
        <w:t xml:space="preserve"> </w:t>
      </w:r>
      <w:r>
        <w:rPr>
          <w:rFonts w:eastAsia="宋体"/>
          <w:lang w:eastAsia="zh-CN"/>
        </w:rPr>
        <w:t>Overall, XR traffic exhibits fluctuating data rates, short packet intervals, and strict timing requirements, distinguishing it from conventional mobile broadband services.</w:t>
      </w:r>
    </w:p>
    <w:p w14:paraId="3B4D3E94">
      <w:pPr>
        <w:spacing w:after="120" w:afterLines="50"/>
        <w:rPr>
          <w:rFonts w:eastAsia="宋体"/>
          <w:lang w:val="en-US" w:eastAsia="zh-CN"/>
        </w:rPr>
      </w:pPr>
      <w:r>
        <w:rPr>
          <w:rFonts w:eastAsia="宋体"/>
          <w:lang w:val="en-US" w:eastAsia="zh-CN"/>
        </w:rPr>
        <w:t>The interaction nature and multi-user scenarios introduce highly dynamic traffic patterns. Rapid changes in user actions, scene updates, or modality switching can create short-term traffic peaks and demand dynamic resource adaptation. Furthermore, multiple parallel streams per user or per session require coordination to maintain timing and reduce inter-stream jitter. High reliability is also essential, as packet loss or delays can significantly impact user perception and interaction quality.</w:t>
      </w:r>
    </w:p>
    <w:p w14:paraId="1AC22080">
      <w:pPr>
        <w:pStyle w:val="4"/>
        <w:numPr>
          <w:ilvl w:val="2"/>
          <w:numId w:val="9"/>
        </w:numPr>
        <w:spacing w:after="120" w:afterLines="50"/>
      </w:pPr>
      <w:r>
        <w:rPr>
          <w:rFonts w:hint="eastAsia" w:eastAsia="宋体"/>
          <w:lang w:val="en-US" w:eastAsia="zh-CN"/>
        </w:rPr>
        <w:t>R20 XR GenAI service</w:t>
      </w:r>
    </w:p>
    <w:p w14:paraId="7CACDBDE">
      <w:pPr>
        <w:overflowPunct/>
        <w:autoSpaceDE/>
        <w:autoSpaceDN/>
        <w:adjustRightInd/>
        <w:textAlignment w:val="auto"/>
        <w:rPr>
          <w:rFonts w:hint="eastAsia" w:eastAsia="宋体"/>
          <w:lang w:val="en-US" w:eastAsia="zh-CN"/>
        </w:rPr>
      </w:pPr>
      <w:r>
        <w:rPr>
          <w:rFonts w:hint="eastAsia" w:eastAsia="宋体"/>
          <w:lang w:val="en-US" w:eastAsia="zh-CN"/>
        </w:rPr>
        <w:t xml:space="preserve">With the advancement of AI technology and its widespread application across various fields, the network traffic for </w:t>
      </w:r>
      <w:r>
        <w:rPr>
          <w:rFonts w:eastAsia="宋体"/>
          <w:lang w:val="en-US" w:eastAsia="zh-CN"/>
        </w:rPr>
        <w:t>generative AI</w:t>
      </w:r>
      <w:r>
        <w:rPr>
          <w:rFonts w:hint="eastAsia" w:eastAsia="宋体"/>
          <w:lang w:val="en-US" w:eastAsia="zh-CN"/>
        </w:rPr>
        <w:t xml:space="preserve"> (GenAI) services has seen a significant increase. The processing workflow for genAI services in 5G-A networks is illustrated in Figure 1.</w:t>
      </w:r>
    </w:p>
    <w:p w14:paraId="09F4E398">
      <w:pPr>
        <w:overflowPunct/>
        <w:autoSpaceDE/>
        <w:autoSpaceDN/>
        <w:adjustRightInd/>
        <w:textAlignment w:val="auto"/>
        <w:rPr>
          <w:rFonts w:hint="eastAsia" w:eastAsia="宋体"/>
          <w:lang w:val="en-US" w:eastAsia="zh-CN"/>
        </w:rPr>
      </w:pPr>
    </w:p>
    <w:p w14:paraId="28B0E92B">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6239510" cy="932815"/>
            <wp:effectExtent l="0" t="0" r="0" b="0"/>
            <wp:docPr id="3"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descr="IMG_256"/>
                    <pic:cNvPicPr>
                      <a:picLocks noChangeAspect="1"/>
                    </pic:cNvPicPr>
                  </pic:nvPicPr>
                  <pic:blipFill>
                    <a:blip r:embed="rId4"/>
                    <a:stretch>
                      <a:fillRect/>
                    </a:stretch>
                  </pic:blipFill>
                  <pic:spPr>
                    <a:xfrm>
                      <a:off x="0" y="0"/>
                      <a:ext cx="6239510" cy="932815"/>
                    </a:xfrm>
                    <a:prstGeom prst="rect">
                      <a:avLst/>
                    </a:prstGeom>
                    <a:noFill/>
                    <a:ln w="9525">
                      <a:noFill/>
                    </a:ln>
                  </pic:spPr>
                </pic:pic>
              </a:graphicData>
            </a:graphic>
          </wp:inline>
        </w:drawing>
      </w:r>
    </w:p>
    <w:p w14:paraId="60559B11">
      <w:pPr>
        <w:pStyle w:val="38"/>
        <w:rPr>
          <w:rFonts w:hint="eastAsia" w:eastAsia="等线"/>
          <w:lang w:eastAsia="zh-CN"/>
        </w:rPr>
      </w:pPr>
      <w:r>
        <w:rPr>
          <w:rFonts w:hint="eastAsia" w:eastAsia="等线"/>
          <w:lang w:eastAsia="zh-CN"/>
        </w:rPr>
        <w:t xml:space="preserve">Figure </w:t>
      </w:r>
      <w:r>
        <w:rPr>
          <w:rFonts w:hint="eastAsia" w:eastAsia="等线"/>
          <w:lang w:val="en-US" w:eastAsia="zh-CN"/>
        </w:rPr>
        <w:t>1</w:t>
      </w:r>
      <w:r>
        <w:rPr>
          <w:rFonts w:hint="eastAsia" w:eastAsia="等线"/>
          <w:lang w:eastAsia="zh-CN"/>
        </w:rPr>
        <w:t>:</w:t>
      </w:r>
      <w:r>
        <w:rPr>
          <w:rFonts w:eastAsia="等线"/>
          <w:lang w:eastAsia="zh-CN"/>
        </w:rPr>
        <w:t xml:space="preserve"> </w:t>
      </w:r>
      <w:r>
        <w:rPr>
          <w:rFonts w:hint="eastAsia" w:eastAsia="等线"/>
          <w:lang w:val="en-US" w:eastAsia="zh-CN"/>
        </w:rPr>
        <w:t xml:space="preserve">Uplink </w:t>
      </w:r>
      <w:r>
        <w:rPr>
          <w:rFonts w:eastAsia="等线"/>
          <w:lang w:eastAsia="zh-CN"/>
        </w:rPr>
        <w:t>T</w:t>
      </w:r>
      <w:r>
        <w:rPr>
          <w:rFonts w:eastAsia="宋体"/>
          <w:lang w:eastAsia="zh-CN"/>
        </w:rPr>
        <w:t xml:space="preserve">raffic </w:t>
      </w:r>
      <w:r>
        <w:rPr>
          <w:rFonts w:hint="eastAsia" w:eastAsia="宋体"/>
          <w:lang w:val="en-US" w:eastAsia="zh-CN"/>
        </w:rPr>
        <w:t xml:space="preserve">Processing </w:t>
      </w:r>
      <w:r>
        <w:rPr>
          <w:rFonts w:eastAsia="宋体"/>
          <w:lang w:eastAsia="zh-CN"/>
        </w:rPr>
        <w:t>of typical GenAI applications</w:t>
      </w:r>
    </w:p>
    <w:p w14:paraId="20939124">
      <w:pPr>
        <w:overflowPunct/>
        <w:autoSpaceDE/>
        <w:autoSpaceDN/>
        <w:adjustRightInd/>
        <w:textAlignment w:val="auto"/>
        <w:rPr>
          <w:rFonts w:hint="eastAsia" w:eastAsia="等线"/>
          <w:lang w:val="en-US" w:eastAsia="zh-CN"/>
        </w:rPr>
      </w:pPr>
      <w:r>
        <w:rPr>
          <w:rFonts w:hint="eastAsia" w:eastAsia="等线"/>
          <w:lang w:eastAsia="zh-CN"/>
        </w:rPr>
        <w:t>T</w:t>
      </w:r>
      <w:r>
        <w:rPr>
          <w:rFonts w:eastAsia="等线"/>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this traffic.</w:t>
      </w:r>
      <w:r>
        <w:rPr>
          <w:rFonts w:hint="eastAsia" w:eastAsia="等线"/>
          <w:lang w:val="en-US" w:eastAsia="zh-CN"/>
        </w:rPr>
        <w:t xml:space="preserve"> </w:t>
      </w:r>
    </w:p>
    <w:p w14:paraId="63E906F7">
      <w:pPr>
        <w:overflowPunct/>
        <w:autoSpaceDE/>
        <w:autoSpaceDN/>
        <w:adjustRightInd/>
        <w:textAlignment w:val="auto"/>
        <w:rPr>
          <w:rFonts w:hint="eastAsia" w:eastAsia="等线"/>
          <w:lang w:val="en-US" w:eastAsia="zh-CN"/>
        </w:rPr>
      </w:pPr>
    </w:p>
    <w:p w14:paraId="71284719">
      <w:pPr>
        <w:overflowPunct/>
        <w:autoSpaceDE/>
        <w:autoSpaceDN/>
        <w:adjustRightInd/>
        <w:textAlignment w:val="auto"/>
        <w:rPr>
          <w:rFonts w:hint="eastAsia" w:eastAsia="宋体"/>
          <w:lang w:val="en-US" w:eastAsia="zh-CN"/>
        </w:rPr>
      </w:pPr>
      <w:r>
        <w:rPr>
          <w:rFonts w:eastAsia="等线"/>
          <w:lang w:eastAsia="zh-CN"/>
        </w:rPr>
        <w:t xml:space="preserve">Examples of these </w:t>
      </w:r>
      <w:r>
        <w:rPr>
          <w:rFonts w:hint="eastAsia" w:eastAsia="等线"/>
          <w:lang w:val="en-US" w:eastAsia="zh-CN"/>
        </w:rPr>
        <w:t>GenAI include</w:t>
      </w:r>
      <w:r>
        <w:rPr>
          <w:rFonts w:hint="eastAsia" w:eastAsia="等线"/>
          <w:b/>
          <w:bCs/>
          <w:lang w:val="en-US" w:eastAsia="zh-CN"/>
        </w:rPr>
        <w:t xml:space="preserve"> V</w:t>
      </w:r>
      <w:r>
        <w:rPr>
          <w:rFonts w:eastAsia="等线"/>
          <w:b/>
          <w:bCs/>
          <w:lang w:eastAsia="zh-CN"/>
        </w:rPr>
        <w:t xml:space="preserve">isual </w:t>
      </w:r>
      <w:r>
        <w:rPr>
          <w:rFonts w:hint="eastAsia" w:eastAsia="等线"/>
          <w:b/>
          <w:bCs/>
          <w:lang w:val="en-US" w:eastAsia="zh-CN"/>
        </w:rPr>
        <w:t>A</w:t>
      </w:r>
      <w:r>
        <w:rPr>
          <w:rFonts w:eastAsia="等线"/>
          <w:b/>
          <w:bCs/>
          <w:lang w:eastAsia="zh-CN"/>
        </w:rPr>
        <w:t>ssistant</w:t>
      </w:r>
      <w:r>
        <w:rPr>
          <w:rFonts w:hint="eastAsia" w:eastAsia="等线"/>
          <w:b/>
          <w:bCs/>
          <w:lang w:val="en-US" w:eastAsia="zh-CN"/>
        </w:rPr>
        <w:t>, Text-to-image Generation and Chatbot</w:t>
      </w:r>
      <w:r>
        <w:rPr>
          <w:rFonts w:eastAsia="等线"/>
          <w:lang w:eastAsia="zh-CN"/>
        </w:rPr>
        <w:t>. Some of them are already commercialized and have the potential to be a main type of traffic in the future</w:t>
      </w:r>
      <w:r>
        <w:rPr>
          <w:rFonts w:hint="eastAsia" w:eastAsia="等线"/>
          <w:lang w:val="en-US" w:eastAsia="zh-CN"/>
        </w:rPr>
        <w:t xml:space="preserve">. </w:t>
      </w:r>
      <w:r>
        <w:rPr>
          <w:rFonts w:eastAsia="宋体"/>
          <w:lang w:val="en-US" w:eastAsia="zh-CN"/>
        </w:rPr>
        <w:t>Regarding the traffic characteristics analysis and KPIs of</w:t>
      </w:r>
      <w:r>
        <w:rPr>
          <w:rFonts w:hint="eastAsia" w:eastAsia="宋体"/>
          <w:lang w:val="en-US" w:eastAsia="zh-CN"/>
        </w:rPr>
        <w:t xml:space="preserve"> these</w:t>
      </w:r>
      <w:r>
        <w:rPr>
          <w:rFonts w:eastAsia="宋体"/>
          <w:lang w:val="en-US" w:eastAsia="zh-CN"/>
        </w:rPr>
        <w:t xml:space="preserve"> </w:t>
      </w:r>
      <w:r>
        <w:rPr>
          <w:rFonts w:hint="eastAsia" w:eastAsia="宋体"/>
          <w:lang w:val="en-US" w:eastAsia="zh-CN"/>
        </w:rPr>
        <w:t>GenAI</w:t>
      </w:r>
      <w:r>
        <w:rPr>
          <w:rFonts w:eastAsia="宋体"/>
          <w:lang w:val="en-US" w:eastAsia="zh-CN"/>
        </w:rPr>
        <w:t xml:space="preserve">, SA1 has already presented relevant research findings in </w:t>
      </w:r>
      <w:r>
        <w:rPr>
          <w:rFonts w:hint="eastAsia" w:eastAsia="宋体"/>
          <w:lang w:val="en-US" w:eastAsia="zh-CN"/>
        </w:rPr>
        <w:t xml:space="preserve">6.26 of </w:t>
      </w:r>
      <w:r>
        <w:rPr>
          <w:rFonts w:eastAsia="宋体"/>
          <w:lang w:val="en-US" w:eastAsia="zh-CN"/>
        </w:rPr>
        <w:t>TR 22.870</w:t>
      </w:r>
      <w:r>
        <w:rPr>
          <w:rFonts w:hint="eastAsia" w:eastAsia="宋体"/>
          <w:lang w:val="en-US" w:eastAsia="zh-CN"/>
        </w:rPr>
        <w:t xml:space="preserve">[6] for 6G SI </w:t>
      </w:r>
      <w:r>
        <w:rPr>
          <w:rFonts w:eastAsia="宋体"/>
          <w:lang w:val="en-US" w:eastAsia="zh-CN"/>
        </w:rPr>
        <w:t>as shown below</w:t>
      </w:r>
      <w:r>
        <w:rPr>
          <w:rFonts w:hint="eastAsia" w:eastAsia="宋体"/>
          <w:lang w:val="en-US" w:eastAsia="zh-CN"/>
        </w:rPr>
        <w:t>:</w:t>
      </w:r>
    </w:p>
    <w:p w14:paraId="118A3862">
      <w:pPr>
        <w:pStyle w:val="37"/>
        <w:rPr>
          <w:rFonts w:hint="default" w:eastAsia="等线"/>
          <w:lang w:val="en-US" w:eastAsia="zh-CN"/>
        </w:rPr>
      </w:pPr>
      <w:r>
        <w:rPr>
          <w:rFonts w:eastAsia="等线"/>
          <w:lang w:eastAsia="en-US"/>
        </w:rPr>
        <w:t xml:space="preserve">Table </w:t>
      </w:r>
      <w:r>
        <w:rPr>
          <w:rFonts w:hint="eastAsia" w:eastAsia="等线"/>
          <w:lang w:val="en-US" w:eastAsia="zh-CN"/>
        </w:rPr>
        <w:t>1</w:t>
      </w:r>
      <w:r>
        <w:rPr>
          <w:rFonts w:hint="eastAsia" w:eastAsia="等线"/>
          <w:lang w:eastAsia="zh-CN"/>
        </w:rPr>
        <w:t>:</w:t>
      </w:r>
      <w:r>
        <w:rPr>
          <w:rFonts w:eastAsia="等线"/>
          <w:lang w:eastAsia="en-US"/>
        </w:rPr>
        <w:t xml:space="preserve"> KPIs comparison between GenAI application and short video application</w:t>
      </w:r>
      <w:r>
        <w:rPr>
          <w:rFonts w:hint="eastAsia" w:eastAsia="等线"/>
          <w:lang w:val="en-US" w:eastAsia="zh-CN"/>
        </w:rPr>
        <w:t>[6]</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3"/>
        <w:gridCol w:w="866"/>
        <w:gridCol w:w="960"/>
        <w:gridCol w:w="1095"/>
        <w:gridCol w:w="1090"/>
        <w:gridCol w:w="853"/>
        <w:gridCol w:w="1143"/>
        <w:gridCol w:w="1138"/>
        <w:gridCol w:w="960"/>
        <w:gridCol w:w="853"/>
      </w:tblGrid>
      <w:tr w14:paraId="1B45B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22" w:type="dxa"/>
            <w:vMerge w:val="restart"/>
          </w:tcPr>
          <w:p w14:paraId="447C60E5">
            <w:pPr>
              <w:pStyle w:val="37"/>
              <w:rPr>
                <w:rFonts w:eastAsia="等线" w:cs="Arial"/>
                <w:b w:val="0"/>
                <w:bCs/>
                <w:sz w:val="16"/>
                <w:szCs w:val="16"/>
                <w:lang w:eastAsia="zh-CN"/>
              </w:rPr>
            </w:pPr>
            <w:r>
              <w:rPr>
                <w:rFonts w:eastAsia="等线" w:cs="Arial"/>
                <w:b w:val="0"/>
                <w:bCs/>
                <w:sz w:val="16"/>
                <w:szCs w:val="16"/>
                <w:lang w:eastAsia="zh-CN"/>
              </w:rPr>
              <w:t>Application</w:t>
            </w:r>
          </w:p>
        </w:tc>
        <w:tc>
          <w:tcPr>
            <w:tcW w:w="865" w:type="dxa"/>
            <w:vMerge w:val="restart"/>
          </w:tcPr>
          <w:p w14:paraId="6222F919">
            <w:pPr>
              <w:pStyle w:val="37"/>
              <w:rPr>
                <w:rFonts w:eastAsia="等线" w:cs="Arial"/>
                <w:b w:val="0"/>
                <w:bCs/>
                <w:sz w:val="16"/>
                <w:szCs w:val="16"/>
                <w:lang w:eastAsia="zh-CN"/>
              </w:rPr>
            </w:pPr>
            <w:r>
              <w:rPr>
                <w:rFonts w:eastAsia="等线" w:cs="Arial"/>
                <w:b w:val="0"/>
                <w:bCs/>
                <w:sz w:val="16"/>
                <w:szCs w:val="16"/>
                <w:lang w:eastAsia="zh-CN"/>
              </w:rPr>
              <w:t>Average packet size (Byte)</w:t>
            </w:r>
          </w:p>
        </w:tc>
        <w:tc>
          <w:tcPr>
            <w:tcW w:w="0" w:type="auto"/>
            <w:gridSpan w:val="6"/>
          </w:tcPr>
          <w:p w14:paraId="574921A3">
            <w:pPr>
              <w:pStyle w:val="37"/>
              <w:rPr>
                <w:rFonts w:cs="Arial"/>
                <w:b w:val="0"/>
                <w:bCs/>
                <w:sz w:val="16"/>
                <w:szCs w:val="16"/>
                <w:lang w:eastAsia="en-US"/>
              </w:rPr>
            </w:pPr>
            <w:r>
              <w:rPr>
                <w:rFonts w:cs="Arial"/>
                <w:b w:val="0"/>
                <w:bCs/>
                <w:sz w:val="16"/>
                <w:szCs w:val="16"/>
                <w:lang w:eastAsia="en-US"/>
              </w:rPr>
              <w:t>Uplink</w:t>
            </w:r>
          </w:p>
          <w:p w14:paraId="09E65AC5">
            <w:pPr>
              <w:pStyle w:val="37"/>
              <w:rPr>
                <w:rFonts w:eastAsia="等线" w:cs="Arial"/>
                <w:b w:val="0"/>
                <w:bCs/>
                <w:sz w:val="16"/>
                <w:szCs w:val="16"/>
                <w:lang w:eastAsia="zh-CN"/>
              </w:rPr>
            </w:pPr>
            <w:r>
              <w:rPr>
                <w:rFonts w:cs="Arial"/>
                <w:b w:val="0"/>
                <w:bCs/>
                <w:sz w:val="16"/>
                <w:szCs w:val="16"/>
                <w:lang w:eastAsia="en-US"/>
              </w:rPr>
              <w:t>(note)</w:t>
            </w:r>
          </w:p>
        </w:tc>
        <w:tc>
          <w:tcPr>
            <w:tcW w:w="0" w:type="auto"/>
            <w:gridSpan w:val="2"/>
          </w:tcPr>
          <w:p w14:paraId="5011F835">
            <w:pPr>
              <w:pStyle w:val="37"/>
              <w:rPr>
                <w:rFonts w:eastAsia="等线" w:cs="Arial"/>
                <w:b w:val="0"/>
                <w:bCs/>
                <w:sz w:val="16"/>
                <w:szCs w:val="16"/>
                <w:lang w:eastAsia="zh-CN"/>
              </w:rPr>
            </w:pPr>
            <w:r>
              <w:rPr>
                <w:rFonts w:eastAsia="等线" w:cs="Arial"/>
                <w:b w:val="0"/>
                <w:bCs/>
                <w:sz w:val="16"/>
                <w:szCs w:val="16"/>
                <w:lang w:eastAsia="zh-CN"/>
              </w:rPr>
              <w:t>Downlink</w:t>
            </w:r>
          </w:p>
          <w:p w14:paraId="7090C621">
            <w:pPr>
              <w:pStyle w:val="37"/>
              <w:rPr>
                <w:rFonts w:eastAsia="等线" w:cs="Arial"/>
                <w:b w:val="0"/>
                <w:bCs/>
                <w:sz w:val="16"/>
                <w:szCs w:val="16"/>
                <w:lang w:eastAsia="zh-CN"/>
              </w:rPr>
            </w:pPr>
            <w:r>
              <w:rPr>
                <w:rFonts w:eastAsia="等线" w:cs="Arial"/>
                <w:b w:val="0"/>
                <w:bCs/>
                <w:sz w:val="16"/>
                <w:szCs w:val="16"/>
                <w:lang w:eastAsia="zh-CN"/>
              </w:rPr>
              <w:t>(note)</w:t>
            </w:r>
          </w:p>
        </w:tc>
      </w:tr>
      <w:tr w14:paraId="0A6E6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035" w:type="dxa"/>
            <w:vMerge w:val="continue"/>
          </w:tcPr>
          <w:p w14:paraId="7CACDF8C">
            <w:pPr>
              <w:pStyle w:val="37"/>
              <w:rPr>
                <w:rFonts w:eastAsia="等线" w:cs="Arial"/>
                <w:b w:val="0"/>
                <w:bCs/>
                <w:sz w:val="16"/>
                <w:szCs w:val="16"/>
                <w:lang w:eastAsia="zh-CN"/>
              </w:rPr>
            </w:pPr>
          </w:p>
        </w:tc>
        <w:tc>
          <w:tcPr>
            <w:tcW w:w="804" w:type="dxa"/>
            <w:vMerge w:val="continue"/>
          </w:tcPr>
          <w:p w14:paraId="4C9F2E6A">
            <w:pPr>
              <w:pStyle w:val="37"/>
              <w:rPr>
                <w:rFonts w:eastAsia="等线" w:cs="Arial"/>
                <w:b w:val="0"/>
                <w:bCs/>
                <w:sz w:val="16"/>
                <w:szCs w:val="16"/>
                <w:lang w:eastAsia="zh-CN"/>
              </w:rPr>
            </w:pPr>
          </w:p>
        </w:tc>
        <w:tc>
          <w:tcPr>
            <w:tcW w:w="0" w:type="auto"/>
          </w:tcPr>
          <w:p w14:paraId="037AAE7C">
            <w:pPr>
              <w:pStyle w:val="37"/>
              <w:rPr>
                <w:rFonts w:cs="Arial"/>
                <w:b w:val="0"/>
                <w:bCs/>
                <w:sz w:val="16"/>
                <w:szCs w:val="16"/>
                <w:lang w:eastAsia="en-US"/>
              </w:rPr>
            </w:pPr>
            <w:r>
              <w:rPr>
                <w:rFonts w:cs="Arial"/>
                <w:b w:val="0"/>
                <w:bCs/>
                <w:sz w:val="16"/>
                <w:szCs w:val="16"/>
                <w:lang w:eastAsia="en-US"/>
              </w:rPr>
              <w:t>Average Data Rate (Mbps)</w:t>
            </w:r>
          </w:p>
        </w:tc>
        <w:tc>
          <w:tcPr>
            <w:tcW w:w="0" w:type="auto"/>
          </w:tcPr>
          <w:p w14:paraId="37B9FB2E">
            <w:pPr>
              <w:pStyle w:val="37"/>
              <w:rPr>
                <w:rFonts w:cs="Arial"/>
                <w:b w:val="0"/>
                <w:bCs/>
                <w:sz w:val="16"/>
                <w:szCs w:val="16"/>
                <w:lang w:eastAsia="en-US"/>
              </w:rPr>
            </w:pPr>
            <w:r>
              <w:rPr>
                <w:rFonts w:cs="Arial"/>
                <w:b w:val="0"/>
                <w:bCs/>
                <w:sz w:val="16"/>
                <w:szCs w:val="16"/>
                <w:lang w:eastAsia="en-US"/>
              </w:rPr>
              <w:t>Packet Percentage</w:t>
            </w:r>
          </w:p>
        </w:tc>
        <w:tc>
          <w:tcPr>
            <w:tcW w:w="0" w:type="auto"/>
          </w:tcPr>
          <w:p w14:paraId="25168838">
            <w:pPr>
              <w:pStyle w:val="37"/>
              <w:rPr>
                <w:rFonts w:eastAsia="等线" w:cs="Arial"/>
                <w:b w:val="0"/>
                <w:bCs/>
                <w:sz w:val="16"/>
                <w:szCs w:val="16"/>
                <w:lang w:eastAsia="zh-CN"/>
              </w:rPr>
            </w:pPr>
            <w:r>
              <w:rPr>
                <w:rFonts w:eastAsia="等线" w:cs="Arial"/>
                <w:b w:val="0"/>
                <w:bCs/>
                <w:sz w:val="16"/>
                <w:szCs w:val="16"/>
                <w:lang w:eastAsia="zh-CN"/>
              </w:rPr>
              <w:t>Traffic Percentage</w:t>
            </w:r>
          </w:p>
        </w:tc>
        <w:tc>
          <w:tcPr>
            <w:tcW w:w="0" w:type="auto"/>
          </w:tcPr>
          <w:p w14:paraId="4E2FAE7D">
            <w:pPr>
              <w:pStyle w:val="37"/>
              <w:rPr>
                <w:rFonts w:eastAsia="等线" w:cs="Arial"/>
                <w:b w:val="0"/>
                <w:bCs/>
                <w:sz w:val="16"/>
                <w:szCs w:val="16"/>
                <w:lang w:eastAsia="zh-CN"/>
              </w:rPr>
            </w:pPr>
            <w:r>
              <w:rPr>
                <w:rFonts w:eastAsia="等线" w:cs="Arial"/>
                <w:b w:val="0"/>
                <w:bCs/>
                <w:sz w:val="16"/>
                <w:szCs w:val="16"/>
                <w:lang w:eastAsia="zh-CN"/>
              </w:rPr>
              <w:t xml:space="preserve">Burst  Data Rate </w:t>
            </w:r>
            <w:r>
              <w:rPr>
                <w:rFonts w:cs="Arial"/>
                <w:b w:val="0"/>
                <w:bCs/>
                <w:sz w:val="16"/>
                <w:szCs w:val="16"/>
                <w:lang w:eastAsia="en-US"/>
              </w:rPr>
              <w:t>(Mbps)</w:t>
            </w:r>
          </w:p>
        </w:tc>
        <w:tc>
          <w:tcPr>
            <w:tcW w:w="0" w:type="auto"/>
          </w:tcPr>
          <w:p w14:paraId="628287A8">
            <w:pPr>
              <w:pStyle w:val="37"/>
              <w:rPr>
                <w:rFonts w:cs="Arial"/>
                <w:b w:val="0"/>
                <w:bCs/>
                <w:sz w:val="16"/>
                <w:szCs w:val="16"/>
                <w:lang w:eastAsia="en-US"/>
              </w:rPr>
            </w:pPr>
            <w:r>
              <w:rPr>
                <w:rFonts w:cs="Arial"/>
                <w:b w:val="0"/>
                <w:bCs/>
                <w:sz w:val="16"/>
                <w:szCs w:val="16"/>
                <w:lang w:eastAsia="en-US"/>
              </w:rPr>
              <w:t>Burst Packet Percentage</w:t>
            </w:r>
          </w:p>
        </w:tc>
        <w:tc>
          <w:tcPr>
            <w:tcW w:w="0" w:type="auto"/>
          </w:tcPr>
          <w:p w14:paraId="4A6D5C74">
            <w:pPr>
              <w:pStyle w:val="37"/>
              <w:rPr>
                <w:rFonts w:eastAsia="等线" w:cs="Arial"/>
                <w:b w:val="0"/>
                <w:bCs/>
                <w:sz w:val="16"/>
                <w:szCs w:val="16"/>
                <w:lang w:eastAsia="zh-CN"/>
              </w:rPr>
            </w:pPr>
            <w:r>
              <w:rPr>
                <w:rFonts w:eastAsia="等线" w:cs="Arial"/>
                <w:b w:val="0"/>
                <w:bCs/>
                <w:sz w:val="16"/>
                <w:szCs w:val="16"/>
                <w:lang w:eastAsia="zh-CN"/>
              </w:rPr>
              <w:t>Burst Traffic Percentage</w:t>
            </w:r>
          </w:p>
        </w:tc>
        <w:tc>
          <w:tcPr>
            <w:tcW w:w="0" w:type="auto"/>
          </w:tcPr>
          <w:p w14:paraId="7D2D30C1">
            <w:pPr>
              <w:pStyle w:val="37"/>
              <w:rPr>
                <w:rFonts w:eastAsia="等线" w:cs="Arial"/>
                <w:b w:val="0"/>
                <w:bCs/>
                <w:sz w:val="16"/>
                <w:szCs w:val="16"/>
                <w:lang w:eastAsia="zh-CN"/>
              </w:rPr>
            </w:pPr>
            <w:r>
              <w:rPr>
                <w:rFonts w:eastAsia="等线" w:cs="Arial"/>
                <w:b w:val="0"/>
                <w:bCs/>
                <w:sz w:val="16"/>
                <w:szCs w:val="16"/>
                <w:lang w:eastAsia="zh-CN"/>
              </w:rPr>
              <w:t>Average Data Rate (Mbps)</w:t>
            </w:r>
          </w:p>
        </w:tc>
        <w:tc>
          <w:tcPr>
            <w:tcW w:w="0" w:type="auto"/>
          </w:tcPr>
          <w:p w14:paraId="0C826404">
            <w:pPr>
              <w:pStyle w:val="37"/>
              <w:rPr>
                <w:rFonts w:eastAsia="等线" w:cs="Arial"/>
                <w:b w:val="0"/>
                <w:bCs/>
                <w:sz w:val="16"/>
                <w:szCs w:val="16"/>
                <w:lang w:eastAsia="zh-CN"/>
              </w:rPr>
            </w:pPr>
            <w:r>
              <w:rPr>
                <w:rFonts w:eastAsia="等线" w:cs="Arial"/>
                <w:b w:val="0"/>
                <w:bCs/>
                <w:sz w:val="16"/>
                <w:szCs w:val="16"/>
                <w:lang w:eastAsia="zh-CN"/>
              </w:rPr>
              <w:t xml:space="preserve">Burst  Data Rate </w:t>
            </w:r>
            <w:r>
              <w:rPr>
                <w:rFonts w:cs="Arial"/>
                <w:b w:val="0"/>
                <w:bCs/>
                <w:sz w:val="16"/>
                <w:szCs w:val="16"/>
                <w:lang w:eastAsia="en-US"/>
              </w:rPr>
              <w:t>(Mbps)</w:t>
            </w:r>
          </w:p>
        </w:tc>
      </w:tr>
      <w:tr w14:paraId="13E23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5" w:type="dxa"/>
          </w:tcPr>
          <w:p w14:paraId="77FF8E1C">
            <w:pPr>
              <w:pStyle w:val="37"/>
              <w:rPr>
                <w:rFonts w:eastAsia="等线" w:cs="Arial"/>
                <w:b w:val="0"/>
                <w:bCs/>
                <w:sz w:val="16"/>
                <w:szCs w:val="16"/>
                <w:lang w:eastAsia="zh-CN"/>
              </w:rPr>
            </w:pPr>
            <w:r>
              <w:rPr>
                <w:rFonts w:eastAsia="等线" w:cs="Arial"/>
                <w:b w:val="0"/>
                <w:bCs/>
                <w:sz w:val="16"/>
                <w:szCs w:val="16"/>
                <w:lang w:eastAsia="zh-CN"/>
              </w:rPr>
              <w:t>short video</w:t>
            </w:r>
          </w:p>
        </w:tc>
        <w:tc>
          <w:tcPr>
            <w:tcW w:w="804" w:type="dxa"/>
          </w:tcPr>
          <w:p w14:paraId="11538738">
            <w:pPr>
              <w:pStyle w:val="37"/>
              <w:rPr>
                <w:rFonts w:eastAsia="等线" w:cs="Arial"/>
                <w:b w:val="0"/>
                <w:bCs/>
                <w:sz w:val="16"/>
                <w:szCs w:val="16"/>
                <w:lang w:eastAsia="zh-CN"/>
              </w:rPr>
            </w:pPr>
            <w:r>
              <w:rPr>
                <w:rFonts w:eastAsia="等线" w:cs="Arial"/>
                <w:b w:val="0"/>
                <w:bCs/>
                <w:sz w:val="16"/>
                <w:szCs w:val="16"/>
                <w:lang w:eastAsia="zh-CN"/>
              </w:rPr>
              <w:t>1144</w:t>
            </w:r>
          </w:p>
        </w:tc>
        <w:tc>
          <w:tcPr>
            <w:tcW w:w="0" w:type="auto"/>
          </w:tcPr>
          <w:p w14:paraId="687DF0CA">
            <w:pPr>
              <w:pStyle w:val="37"/>
              <w:rPr>
                <w:rFonts w:eastAsia="等线" w:cs="Arial"/>
                <w:b w:val="0"/>
                <w:bCs/>
                <w:sz w:val="16"/>
                <w:szCs w:val="16"/>
                <w:lang w:eastAsia="zh-CN"/>
              </w:rPr>
            </w:pPr>
            <w:r>
              <w:rPr>
                <w:rFonts w:eastAsia="等线" w:cs="Arial"/>
                <w:b w:val="0"/>
                <w:bCs/>
                <w:sz w:val="16"/>
                <w:szCs w:val="16"/>
                <w:lang w:eastAsia="zh-CN"/>
              </w:rPr>
              <w:t>0.007</w:t>
            </w:r>
          </w:p>
        </w:tc>
        <w:tc>
          <w:tcPr>
            <w:tcW w:w="0" w:type="auto"/>
          </w:tcPr>
          <w:p w14:paraId="39B7239E">
            <w:pPr>
              <w:pStyle w:val="37"/>
              <w:rPr>
                <w:rFonts w:eastAsia="等线" w:cs="Arial"/>
                <w:b w:val="0"/>
                <w:bCs/>
                <w:sz w:val="16"/>
                <w:szCs w:val="16"/>
                <w:lang w:eastAsia="zh-CN"/>
              </w:rPr>
            </w:pPr>
            <w:r>
              <w:rPr>
                <w:rFonts w:eastAsia="等线" w:cs="Arial"/>
                <w:b w:val="0"/>
                <w:bCs/>
                <w:sz w:val="16"/>
                <w:szCs w:val="16"/>
                <w:lang w:eastAsia="zh-CN"/>
              </w:rPr>
              <w:t>17%</w:t>
            </w:r>
          </w:p>
        </w:tc>
        <w:tc>
          <w:tcPr>
            <w:tcW w:w="0" w:type="auto"/>
          </w:tcPr>
          <w:p w14:paraId="49D432B0">
            <w:pPr>
              <w:pStyle w:val="37"/>
              <w:rPr>
                <w:rFonts w:eastAsia="等线" w:cs="Arial"/>
                <w:b w:val="0"/>
                <w:bCs/>
                <w:sz w:val="16"/>
                <w:szCs w:val="16"/>
                <w:lang w:eastAsia="zh-CN"/>
              </w:rPr>
            </w:pPr>
            <w:r>
              <w:rPr>
                <w:rFonts w:eastAsia="等线" w:cs="Arial"/>
                <w:b w:val="0"/>
                <w:bCs/>
                <w:sz w:val="16"/>
                <w:szCs w:val="16"/>
                <w:lang w:eastAsia="zh-CN"/>
              </w:rPr>
              <w:t>1%</w:t>
            </w:r>
          </w:p>
        </w:tc>
        <w:tc>
          <w:tcPr>
            <w:tcW w:w="0" w:type="auto"/>
          </w:tcPr>
          <w:p w14:paraId="39A0B970">
            <w:pPr>
              <w:pStyle w:val="37"/>
              <w:rPr>
                <w:rFonts w:eastAsia="等线" w:cs="Arial"/>
                <w:b w:val="0"/>
                <w:bCs/>
                <w:sz w:val="16"/>
                <w:szCs w:val="16"/>
                <w:lang w:eastAsia="zh-CN"/>
              </w:rPr>
            </w:pPr>
            <w:r>
              <w:rPr>
                <w:rFonts w:eastAsia="等线" w:cs="Arial"/>
                <w:b w:val="0"/>
                <w:bCs/>
                <w:sz w:val="16"/>
                <w:szCs w:val="16"/>
                <w:lang w:eastAsia="zh-CN"/>
              </w:rPr>
              <w:t>0.23</w:t>
            </w:r>
          </w:p>
        </w:tc>
        <w:tc>
          <w:tcPr>
            <w:tcW w:w="0" w:type="auto"/>
          </w:tcPr>
          <w:p w14:paraId="0D273CD9">
            <w:pPr>
              <w:pStyle w:val="37"/>
              <w:rPr>
                <w:rFonts w:eastAsia="等线" w:cs="Arial"/>
                <w:b w:val="0"/>
                <w:bCs/>
                <w:sz w:val="16"/>
                <w:szCs w:val="16"/>
                <w:lang w:eastAsia="zh-CN"/>
              </w:rPr>
            </w:pPr>
            <w:r>
              <w:rPr>
                <w:rFonts w:eastAsia="等线" w:cs="Arial"/>
                <w:b w:val="0"/>
                <w:bCs/>
                <w:sz w:val="16"/>
                <w:szCs w:val="16"/>
                <w:lang w:eastAsia="zh-CN"/>
              </w:rPr>
              <w:t>17%</w:t>
            </w:r>
          </w:p>
        </w:tc>
        <w:tc>
          <w:tcPr>
            <w:tcW w:w="0" w:type="auto"/>
          </w:tcPr>
          <w:p w14:paraId="22BAD689">
            <w:pPr>
              <w:pStyle w:val="37"/>
              <w:rPr>
                <w:rFonts w:eastAsia="等线" w:cs="Arial"/>
                <w:b w:val="0"/>
                <w:bCs/>
                <w:sz w:val="16"/>
                <w:szCs w:val="16"/>
                <w:lang w:eastAsia="zh-CN"/>
              </w:rPr>
            </w:pPr>
            <w:r>
              <w:rPr>
                <w:rFonts w:eastAsia="等线" w:cs="Arial"/>
                <w:b w:val="0"/>
                <w:bCs/>
                <w:sz w:val="16"/>
                <w:szCs w:val="16"/>
                <w:lang w:eastAsia="zh-CN"/>
              </w:rPr>
              <w:t>1%</w:t>
            </w:r>
          </w:p>
        </w:tc>
        <w:tc>
          <w:tcPr>
            <w:tcW w:w="0" w:type="auto"/>
          </w:tcPr>
          <w:p w14:paraId="0EE39EF0">
            <w:pPr>
              <w:pStyle w:val="37"/>
              <w:rPr>
                <w:rFonts w:eastAsia="等线" w:cs="Arial"/>
                <w:b w:val="0"/>
                <w:bCs/>
                <w:sz w:val="16"/>
                <w:szCs w:val="16"/>
                <w:lang w:eastAsia="zh-CN"/>
              </w:rPr>
            </w:pPr>
            <w:r>
              <w:rPr>
                <w:rFonts w:eastAsia="等线" w:cs="Arial"/>
                <w:b w:val="0"/>
                <w:bCs/>
                <w:sz w:val="16"/>
                <w:szCs w:val="16"/>
                <w:lang w:eastAsia="zh-CN"/>
              </w:rPr>
              <w:t>0.91</w:t>
            </w:r>
          </w:p>
        </w:tc>
        <w:tc>
          <w:tcPr>
            <w:tcW w:w="0" w:type="auto"/>
          </w:tcPr>
          <w:p w14:paraId="515A9ADB">
            <w:pPr>
              <w:pStyle w:val="37"/>
              <w:rPr>
                <w:rFonts w:eastAsia="等线" w:cs="Arial"/>
                <w:b w:val="0"/>
                <w:bCs/>
                <w:sz w:val="16"/>
                <w:szCs w:val="16"/>
                <w:lang w:eastAsia="zh-CN"/>
              </w:rPr>
            </w:pPr>
            <w:r>
              <w:rPr>
                <w:rFonts w:eastAsia="等线" w:cs="Arial"/>
                <w:b w:val="0"/>
                <w:bCs/>
                <w:sz w:val="16"/>
                <w:szCs w:val="16"/>
                <w:lang w:eastAsia="zh-CN"/>
              </w:rPr>
              <w:t>24</w:t>
            </w:r>
          </w:p>
        </w:tc>
      </w:tr>
      <w:tr w14:paraId="72A21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2" w:type="dxa"/>
          </w:tcPr>
          <w:p w14:paraId="76C82F35">
            <w:pPr>
              <w:pStyle w:val="37"/>
              <w:rPr>
                <w:rFonts w:eastAsia="等线" w:cs="Arial"/>
                <w:b w:val="0"/>
                <w:bCs/>
                <w:sz w:val="16"/>
                <w:szCs w:val="16"/>
                <w:lang w:eastAsia="zh-CN"/>
              </w:rPr>
            </w:pPr>
            <w:r>
              <w:rPr>
                <w:rFonts w:eastAsia="等线" w:cs="Arial"/>
                <w:b w:val="0"/>
                <w:bCs/>
                <w:sz w:val="16"/>
                <w:szCs w:val="16"/>
                <w:lang w:eastAsia="zh-CN"/>
              </w:rPr>
              <w:t>short video live streaming</w:t>
            </w:r>
          </w:p>
        </w:tc>
        <w:tc>
          <w:tcPr>
            <w:tcW w:w="865" w:type="dxa"/>
          </w:tcPr>
          <w:p w14:paraId="3D60D520">
            <w:pPr>
              <w:pStyle w:val="37"/>
              <w:rPr>
                <w:rFonts w:eastAsia="等线" w:cs="Arial"/>
                <w:b w:val="0"/>
                <w:bCs/>
                <w:sz w:val="16"/>
                <w:szCs w:val="16"/>
                <w:lang w:eastAsia="zh-CN"/>
              </w:rPr>
            </w:pPr>
            <w:r>
              <w:rPr>
                <w:rFonts w:eastAsia="等线" w:cs="Arial"/>
                <w:b w:val="0"/>
                <w:bCs/>
                <w:sz w:val="16"/>
                <w:szCs w:val="16"/>
                <w:lang w:eastAsia="zh-CN"/>
              </w:rPr>
              <w:t>921</w:t>
            </w:r>
          </w:p>
        </w:tc>
        <w:tc>
          <w:tcPr>
            <w:tcW w:w="0" w:type="auto"/>
          </w:tcPr>
          <w:p w14:paraId="1A05EEF2">
            <w:pPr>
              <w:pStyle w:val="37"/>
              <w:rPr>
                <w:rFonts w:eastAsia="等线" w:cs="Arial"/>
                <w:b w:val="0"/>
                <w:bCs/>
                <w:sz w:val="16"/>
                <w:szCs w:val="16"/>
                <w:lang w:eastAsia="zh-CN"/>
              </w:rPr>
            </w:pPr>
            <w:r>
              <w:rPr>
                <w:rFonts w:eastAsia="等线" w:cs="Arial"/>
                <w:b w:val="0"/>
                <w:bCs/>
                <w:sz w:val="16"/>
                <w:szCs w:val="16"/>
                <w:lang w:eastAsia="zh-CN"/>
              </w:rPr>
              <w:t>0.034</w:t>
            </w:r>
          </w:p>
        </w:tc>
        <w:tc>
          <w:tcPr>
            <w:tcW w:w="0" w:type="auto"/>
          </w:tcPr>
          <w:p w14:paraId="48BC2C95">
            <w:pPr>
              <w:pStyle w:val="37"/>
              <w:rPr>
                <w:rFonts w:eastAsia="等线" w:cs="Arial"/>
                <w:b w:val="0"/>
                <w:bCs/>
                <w:sz w:val="16"/>
                <w:szCs w:val="16"/>
                <w:lang w:eastAsia="zh-CN"/>
              </w:rPr>
            </w:pPr>
            <w:r>
              <w:rPr>
                <w:rFonts w:eastAsia="等线" w:cs="Arial"/>
                <w:b w:val="0"/>
                <w:bCs/>
                <w:sz w:val="16"/>
                <w:szCs w:val="16"/>
                <w:lang w:eastAsia="zh-CN"/>
              </w:rPr>
              <w:t>34.7%</w:t>
            </w:r>
          </w:p>
        </w:tc>
        <w:tc>
          <w:tcPr>
            <w:tcW w:w="0" w:type="auto"/>
          </w:tcPr>
          <w:p w14:paraId="6F2A04FD">
            <w:pPr>
              <w:pStyle w:val="37"/>
              <w:rPr>
                <w:rFonts w:eastAsia="等线" w:cs="Arial"/>
                <w:b w:val="0"/>
                <w:bCs/>
                <w:sz w:val="16"/>
                <w:szCs w:val="16"/>
                <w:lang w:eastAsia="zh-CN"/>
              </w:rPr>
            </w:pPr>
            <w:r>
              <w:rPr>
                <w:rFonts w:eastAsia="等线" w:cs="Arial"/>
                <w:b w:val="0"/>
                <w:bCs/>
                <w:sz w:val="16"/>
                <w:szCs w:val="16"/>
                <w:lang w:eastAsia="zh-CN"/>
              </w:rPr>
              <w:t>1.6%</w:t>
            </w:r>
          </w:p>
        </w:tc>
        <w:tc>
          <w:tcPr>
            <w:tcW w:w="0" w:type="auto"/>
          </w:tcPr>
          <w:p w14:paraId="68796A93">
            <w:pPr>
              <w:pStyle w:val="37"/>
              <w:rPr>
                <w:rFonts w:eastAsia="等线" w:cs="Arial"/>
                <w:b w:val="0"/>
                <w:bCs/>
                <w:sz w:val="16"/>
                <w:szCs w:val="16"/>
                <w:lang w:eastAsia="zh-CN"/>
              </w:rPr>
            </w:pPr>
            <w:r>
              <w:rPr>
                <w:rFonts w:eastAsia="等线" w:cs="Arial"/>
                <w:b w:val="0"/>
                <w:bCs/>
                <w:sz w:val="16"/>
                <w:szCs w:val="16"/>
                <w:lang w:eastAsia="zh-CN"/>
              </w:rPr>
              <w:t>0.23</w:t>
            </w:r>
          </w:p>
        </w:tc>
        <w:tc>
          <w:tcPr>
            <w:tcW w:w="0" w:type="auto"/>
          </w:tcPr>
          <w:p w14:paraId="3B0F5452">
            <w:pPr>
              <w:pStyle w:val="37"/>
              <w:rPr>
                <w:rFonts w:eastAsia="等线" w:cs="Arial"/>
                <w:b w:val="0"/>
                <w:bCs/>
                <w:sz w:val="16"/>
                <w:szCs w:val="16"/>
                <w:lang w:eastAsia="zh-CN"/>
              </w:rPr>
            </w:pPr>
            <w:r>
              <w:rPr>
                <w:rFonts w:eastAsia="等线" w:cs="Arial"/>
                <w:b w:val="0"/>
                <w:bCs/>
                <w:sz w:val="16"/>
                <w:szCs w:val="16"/>
                <w:lang w:eastAsia="zh-CN"/>
              </w:rPr>
              <w:t>38%</w:t>
            </w:r>
          </w:p>
        </w:tc>
        <w:tc>
          <w:tcPr>
            <w:tcW w:w="0" w:type="auto"/>
          </w:tcPr>
          <w:p w14:paraId="3F9C54A3">
            <w:pPr>
              <w:pStyle w:val="37"/>
              <w:rPr>
                <w:rFonts w:eastAsia="等线" w:cs="Arial"/>
                <w:b w:val="0"/>
                <w:bCs/>
                <w:sz w:val="16"/>
                <w:szCs w:val="16"/>
                <w:lang w:eastAsia="zh-CN"/>
              </w:rPr>
            </w:pPr>
            <w:r>
              <w:rPr>
                <w:rFonts w:eastAsia="等线" w:cs="Arial"/>
                <w:b w:val="0"/>
                <w:bCs/>
                <w:sz w:val="16"/>
                <w:szCs w:val="16"/>
                <w:lang w:eastAsia="zh-CN"/>
              </w:rPr>
              <w:t>1.6%</w:t>
            </w:r>
          </w:p>
        </w:tc>
        <w:tc>
          <w:tcPr>
            <w:tcW w:w="0" w:type="auto"/>
          </w:tcPr>
          <w:p w14:paraId="56337066">
            <w:pPr>
              <w:pStyle w:val="37"/>
              <w:rPr>
                <w:rFonts w:eastAsia="等线" w:cs="Arial"/>
                <w:b w:val="0"/>
                <w:bCs/>
                <w:sz w:val="16"/>
                <w:szCs w:val="16"/>
                <w:lang w:eastAsia="zh-CN"/>
              </w:rPr>
            </w:pPr>
            <w:r>
              <w:rPr>
                <w:rFonts w:eastAsia="等线" w:cs="Arial"/>
                <w:b w:val="0"/>
                <w:bCs/>
                <w:sz w:val="16"/>
                <w:szCs w:val="16"/>
                <w:lang w:eastAsia="zh-CN"/>
              </w:rPr>
              <w:t>2</w:t>
            </w:r>
          </w:p>
        </w:tc>
        <w:tc>
          <w:tcPr>
            <w:tcW w:w="0" w:type="auto"/>
          </w:tcPr>
          <w:p w14:paraId="032BD18E">
            <w:pPr>
              <w:pStyle w:val="37"/>
              <w:rPr>
                <w:rFonts w:eastAsia="等线" w:cs="Arial"/>
                <w:b w:val="0"/>
                <w:bCs/>
                <w:sz w:val="16"/>
                <w:szCs w:val="16"/>
                <w:lang w:eastAsia="zh-CN"/>
              </w:rPr>
            </w:pPr>
            <w:r>
              <w:rPr>
                <w:rFonts w:eastAsia="等线" w:cs="Arial"/>
                <w:b w:val="0"/>
                <w:bCs/>
                <w:sz w:val="16"/>
                <w:szCs w:val="16"/>
                <w:lang w:eastAsia="zh-CN"/>
              </w:rPr>
              <w:t>13.2</w:t>
            </w:r>
          </w:p>
        </w:tc>
      </w:tr>
      <w:tr w14:paraId="67046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2" w:type="dxa"/>
          </w:tcPr>
          <w:p w14:paraId="1FB829AE">
            <w:pPr>
              <w:pStyle w:val="37"/>
              <w:rPr>
                <w:rFonts w:eastAsia="等线" w:cs="Arial"/>
                <w:b w:val="0"/>
                <w:bCs/>
                <w:sz w:val="16"/>
                <w:szCs w:val="16"/>
                <w:lang w:eastAsia="zh-CN"/>
              </w:rPr>
            </w:pPr>
            <w:r>
              <w:rPr>
                <w:rFonts w:eastAsia="等线" w:cs="Arial"/>
                <w:b w:val="0"/>
                <w:bCs/>
                <w:sz w:val="16"/>
                <w:szCs w:val="16"/>
                <w:lang w:eastAsia="zh-CN"/>
              </w:rPr>
              <w:t>visual assistant</w:t>
            </w:r>
          </w:p>
        </w:tc>
        <w:tc>
          <w:tcPr>
            <w:tcW w:w="865" w:type="dxa"/>
          </w:tcPr>
          <w:p w14:paraId="69E02355">
            <w:pPr>
              <w:pStyle w:val="37"/>
              <w:rPr>
                <w:rFonts w:eastAsia="等线" w:cs="Arial"/>
                <w:b w:val="0"/>
                <w:bCs/>
                <w:sz w:val="16"/>
                <w:szCs w:val="16"/>
                <w:lang w:eastAsia="zh-CN"/>
              </w:rPr>
            </w:pPr>
            <w:r>
              <w:rPr>
                <w:rFonts w:eastAsia="等线" w:cs="Arial"/>
                <w:b w:val="0"/>
                <w:bCs/>
                <w:sz w:val="16"/>
                <w:szCs w:val="16"/>
                <w:lang w:eastAsia="zh-CN"/>
              </w:rPr>
              <w:t>838</w:t>
            </w:r>
          </w:p>
        </w:tc>
        <w:tc>
          <w:tcPr>
            <w:tcW w:w="0" w:type="auto"/>
          </w:tcPr>
          <w:p w14:paraId="4FD98C8B">
            <w:pPr>
              <w:pStyle w:val="37"/>
              <w:rPr>
                <w:rFonts w:eastAsia="等线" w:cs="Arial"/>
                <w:b w:val="0"/>
                <w:bCs/>
                <w:sz w:val="16"/>
                <w:szCs w:val="16"/>
                <w:lang w:eastAsia="zh-CN"/>
              </w:rPr>
            </w:pPr>
            <w:r>
              <w:rPr>
                <w:rFonts w:eastAsia="等线" w:cs="Arial"/>
                <w:b w:val="0"/>
                <w:bCs/>
                <w:sz w:val="16"/>
                <w:szCs w:val="16"/>
                <w:lang w:eastAsia="zh-CN"/>
              </w:rPr>
              <w:t>1</w:t>
            </w:r>
          </w:p>
        </w:tc>
        <w:tc>
          <w:tcPr>
            <w:tcW w:w="0" w:type="auto"/>
          </w:tcPr>
          <w:p w14:paraId="3CA27DF1">
            <w:pPr>
              <w:pStyle w:val="37"/>
              <w:rPr>
                <w:rFonts w:eastAsia="等线" w:cs="Arial"/>
                <w:b w:val="0"/>
                <w:bCs/>
                <w:sz w:val="16"/>
                <w:szCs w:val="16"/>
                <w:lang w:eastAsia="zh-CN"/>
              </w:rPr>
            </w:pPr>
            <w:r>
              <w:rPr>
                <w:rFonts w:eastAsia="等线" w:cs="Arial"/>
                <w:b w:val="0"/>
                <w:bCs/>
                <w:sz w:val="16"/>
                <w:szCs w:val="16"/>
                <w:lang w:eastAsia="zh-CN"/>
              </w:rPr>
              <w:t>49%</w:t>
            </w:r>
          </w:p>
        </w:tc>
        <w:tc>
          <w:tcPr>
            <w:tcW w:w="0" w:type="auto"/>
          </w:tcPr>
          <w:p w14:paraId="6492CDC7">
            <w:pPr>
              <w:pStyle w:val="37"/>
              <w:rPr>
                <w:rFonts w:eastAsia="等线" w:cs="Arial"/>
                <w:b w:val="0"/>
                <w:bCs/>
                <w:sz w:val="16"/>
                <w:szCs w:val="16"/>
                <w:lang w:eastAsia="zh-CN"/>
              </w:rPr>
            </w:pPr>
            <w:r>
              <w:rPr>
                <w:rFonts w:eastAsia="等线" w:cs="Arial"/>
                <w:b w:val="0"/>
                <w:bCs/>
                <w:sz w:val="16"/>
                <w:szCs w:val="16"/>
                <w:lang w:eastAsia="zh-CN"/>
              </w:rPr>
              <w:t>48%</w:t>
            </w:r>
          </w:p>
        </w:tc>
        <w:tc>
          <w:tcPr>
            <w:tcW w:w="0" w:type="auto"/>
          </w:tcPr>
          <w:p w14:paraId="45F6A088">
            <w:pPr>
              <w:pStyle w:val="37"/>
              <w:rPr>
                <w:rFonts w:eastAsia="等线" w:cs="Arial"/>
                <w:b w:val="0"/>
                <w:bCs/>
                <w:sz w:val="16"/>
                <w:szCs w:val="16"/>
                <w:lang w:eastAsia="zh-CN"/>
              </w:rPr>
            </w:pPr>
            <w:r>
              <w:rPr>
                <w:rFonts w:eastAsia="等线" w:cs="Arial"/>
                <w:b w:val="0"/>
                <w:bCs/>
                <w:sz w:val="16"/>
                <w:szCs w:val="16"/>
                <w:lang w:eastAsia="zh-CN"/>
              </w:rPr>
              <w:t>67.6</w:t>
            </w:r>
          </w:p>
        </w:tc>
        <w:tc>
          <w:tcPr>
            <w:tcW w:w="0" w:type="auto"/>
          </w:tcPr>
          <w:p w14:paraId="04389C2E">
            <w:pPr>
              <w:pStyle w:val="37"/>
              <w:rPr>
                <w:rFonts w:eastAsia="等线" w:cs="Arial"/>
                <w:b w:val="0"/>
                <w:bCs/>
                <w:sz w:val="16"/>
                <w:szCs w:val="16"/>
                <w:lang w:eastAsia="zh-CN"/>
              </w:rPr>
            </w:pPr>
            <w:r>
              <w:rPr>
                <w:rFonts w:eastAsia="等线" w:cs="Arial"/>
                <w:b w:val="0"/>
                <w:bCs/>
                <w:sz w:val="16"/>
                <w:szCs w:val="16"/>
                <w:lang w:eastAsia="zh-CN"/>
              </w:rPr>
              <w:t>51%</w:t>
            </w:r>
          </w:p>
        </w:tc>
        <w:tc>
          <w:tcPr>
            <w:tcW w:w="0" w:type="auto"/>
          </w:tcPr>
          <w:p w14:paraId="27B0992E">
            <w:pPr>
              <w:pStyle w:val="37"/>
              <w:rPr>
                <w:rFonts w:eastAsia="等线" w:cs="Arial"/>
                <w:b w:val="0"/>
                <w:bCs/>
                <w:sz w:val="16"/>
                <w:szCs w:val="16"/>
                <w:lang w:eastAsia="zh-CN"/>
              </w:rPr>
            </w:pPr>
            <w:r>
              <w:rPr>
                <w:rFonts w:eastAsia="等线" w:cs="Arial"/>
                <w:b w:val="0"/>
                <w:bCs/>
                <w:sz w:val="16"/>
                <w:szCs w:val="16"/>
                <w:lang w:eastAsia="zh-CN"/>
              </w:rPr>
              <w:t>52%</w:t>
            </w:r>
          </w:p>
        </w:tc>
        <w:tc>
          <w:tcPr>
            <w:tcW w:w="0" w:type="auto"/>
          </w:tcPr>
          <w:p w14:paraId="24A859F6">
            <w:pPr>
              <w:pStyle w:val="37"/>
              <w:rPr>
                <w:rFonts w:eastAsia="等线" w:cs="Arial"/>
                <w:b w:val="0"/>
                <w:bCs/>
                <w:sz w:val="16"/>
                <w:szCs w:val="16"/>
                <w:lang w:eastAsia="zh-CN"/>
              </w:rPr>
            </w:pPr>
            <w:r>
              <w:rPr>
                <w:rFonts w:eastAsia="等线" w:cs="Arial"/>
                <w:b w:val="0"/>
                <w:bCs/>
                <w:sz w:val="16"/>
                <w:szCs w:val="16"/>
                <w:lang w:eastAsia="zh-CN"/>
              </w:rPr>
              <w:t>1.2</w:t>
            </w:r>
          </w:p>
        </w:tc>
        <w:tc>
          <w:tcPr>
            <w:tcW w:w="0" w:type="auto"/>
          </w:tcPr>
          <w:p w14:paraId="23F9A32D">
            <w:pPr>
              <w:pStyle w:val="37"/>
              <w:rPr>
                <w:rFonts w:eastAsia="等线" w:cs="Arial"/>
                <w:b w:val="0"/>
                <w:bCs/>
                <w:sz w:val="16"/>
                <w:szCs w:val="16"/>
                <w:lang w:eastAsia="zh-CN"/>
              </w:rPr>
            </w:pPr>
            <w:r>
              <w:rPr>
                <w:rFonts w:eastAsia="等线" w:cs="Arial"/>
                <w:b w:val="0"/>
                <w:bCs/>
                <w:sz w:val="16"/>
                <w:szCs w:val="16"/>
                <w:lang w:eastAsia="zh-CN"/>
              </w:rPr>
              <w:t>69.4</w:t>
            </w:r>
          </w:p>
        </w:tc>
      </w:tr>
      <w:tr w14:paraId="54425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2" w:type="dxa"/>
          </w:tcPr>
          <w:p w14:paraId="7381BB89">
            <w:pPr>
              <w:pStyle w:val="37"/>
              <w:rPr>
                <w:rFonts w:eastAsia="等线" w:cs="Arial"/>
                <w:b w:val="0"/>
                <w:bCs/>
                <w:sz w:val="16"/>
                <w:szCs w:val="16"/>
                <w:lang w:eastAsia="zh-CN"/>
              </w:rPr>
            </w:pPr>
            <w:r>
              <w:rPr>
                <w:rFonts w:eastAsia="等线" w:cs="Arial"/>
                <w:b w:val="0"/>
                <w:bCs/>
                <w:sz w:val="16"/>
                <w:szCs w:val="16"/>
                <w:lang w:eastAsia="zh-CN"/>
              </w:rPr>
              <w:t>text-to-image generation</w:t>
            </w:r>
          </w:p>
        </w:tc>
        <w:tc>
          <w:tcPr>
            <w:tcW w:w="865" w:type="dxa"/>
          </w:tcPr>
          <w:p w14:paraId="2E15AA3E">
            <w:pPr>
              <w:pStyle w:val="37"/>
              <w:rPr>
                <w:rFonts w:eastAsia="等线" w:cs="Arial"/>
                <w:b w:val="0"/>
                <w:bCs/>
                <w:sz w:val="16"/>
                <w:szCs w:val="16"/>
                <w:lang w:eastAsia="zh-CN"/>
              </w:rPr>
            </w:pPr>
            <w:r>
              <w:rPr>
                <w:rFonts w:eastAsia="等线" w:cs="Arial"/>
                <w:b w:val="0"/>
                <w:bCs/>
                <w:sz w:val="16"/>
                <w:szCs w:val="16"/>
                <w:lang w:eastAsia="zh-CN"/>
              </w:rPr>
              <w:t>987</w:t>
            </w:r>
          </w:p>
        </w:tc>
        <w:tc>
          <w:tcPr>
            <w:tcW w:w="0" w:type="auto"/>
          </w:tcPr>
          <w:p w14:paraId="2B1A8B05">
            <w:pPr>
              <w:pStyle w:val="37"/>
              <w:rPr>
                <w:rFonts w:eastAsia="等线" w:cs="Arial"/>
                <w:b w:val="0"/>
                <w:bCs/>
                <w:sz w:val="16"/>
                <w:szCs w:val="16"/>
                <w:lang w:eastAsia="zh-CN"/>
              </w:rPr>
            </w:pPr>
            <w:r>
              <w:rPr>
                <w:rFonts w:eastAsia="等线" w:cs="Arial"/>
                <w:b w:val="0"/>
                <w:bCs/>
                <w:sz w:val="16"/>
                <w:szCs w:val="16"/>
                <w:lang w:eastAsia="zh-CN"/>
              </w:rPr>
              <w:t>0.03</w:t>
            </w:r>
          </w:p>
        </w:tc>
        <w:tc>
          <w:tcPr>
            <w:tcW w:w="0" w:type="auto"/>
          </w:tcPr>
          <w:p w14:paraId="18416A21">
            <w:pPr>
              <w:pStyle w:val="37"/>
              <w:rPr>
                <w:rFonts w:eastAsia="等线" w:cs="Arial"/>
                <w:b w:val="0"/>
                <w:bCs/>
                <w:sz w:val="16"/>
                <w:szCs w:val="16"/>
                <w:lang w:eastAsia="zh-CN"/>
              </w:rPr>
            </w:pPr>
            <w:r>
              <w:rPr>
                <w:rFonts w:eastAsia="等线" w:cs="Arial"/>
                <w:b w:val="0"/>
                <w:bCs/>
                <w:sz w:val="16"/>
                <w:szCs w:val="16"/>
                <w:lang w:eastAsia="zh-CN"/>
              </w:rPr>
              <w:t>28%</w:t>
            </w:r>
          </w:p>
        </w:tc>
        <w:tc>
          <w:tcPr>
            <w:tcW w:w="0" w:type="auto"/>
          </w:tcPr>
          <w:p w14:paraId="5A7E5850">
            <w:pPr>
              <w:pStyle w:val="37"/>
              <w:rPr>
                <w:rFonts w:eastAsia="等线" w:cs="Arial"/>
                <w:b w:val="0"/>
                <w:bCs/>
                <w:sz w:val="16"/>
                <w:szCs w:val="16"/>
                <w:lang w:eastAsia="zh-CN"/>
              </w:rPr>
            </w:pPr>
            <w:r>
              <w:rPr>
                <w:rFonts w:eastAsia="等线" w:cs="Arial"/>
                <w:b w:val="0"/>
                <w:bCs/>
                <w:sz w:val="16"/>
                <w:szCs w:val="16"/>
                <w:lang w:eastAsia="zh-CN"/>
              </w:rPr>
              <w:t>5.6%</w:t>
            </w:r>
          </w:p>
        </w:tc>
        <w:tc>
          <w:tcPr>
            <w:tcW w:w="0" w:type="auto"/>
          </w:tcPr>
          <w:p w14:paraId="2775FAF9">
            <w:pPr>
              <w:pStyle w:val="37"/>
              <w:rPr>
                <w:rFonts w:eastAsia="等线" w:cs="Arial"/>
                <w:b w:val="0"/>
                <w:bCs/>
                <w:sz w:val="16"/>
                <w:szCs w:val="16"/>
                <w:lang w:eastAsia="zh-CN"/>
              </w:rPr>
            </w:pPr>
            <w:r>
              <w:rPr>
                <w:rFonts w:eastAsia="等线" w:cs="Arial"/>
                <w:b w:val="0"/>
                <w:bCs/>
                <w:sz w:val="16"/>
                <w:szCs w:val="16"/>
                <w:lang w:eastAsia="zh-CN"/>
              </w:rPr>
              <w:t>0.9</w:t>
            </w:r>
          </w:p>
        </w:tc>
        <w:tc>
          <w:tcPr>
            <w:tcW w:w="0" w:type="auto"/>
          </w:tcPr>
          <w:p w14:paraId="7B21C167">
            <w:pPr>
              <w:pStyle w:val="37"/>
              <w:rPr>
                <w:rFonts w:eastAsia="等线" w:cs="Arial"/>
                <w:b w:val="0"/>
                <w:bCs/>
                <w:sz w:val="16"/>
                <w:szCs w:val="16"/>
                <w:lang w:eastAsia="zh-CN"/>
              </w:rPr>
            </w:pPr>
            <w:r>
              <w:rPr>
                <w:rFonts w:eastAsia="等线" w:cs="Arial"/>
                <w:b w:val="0"/>
                <w:bCs/>
                <w:sz w:val="16"/>
                <w:szCs w:val="16"/>
                <w:lang w:eastAsia="zh-CN"/>
              </w:rPr>
              <w:t>22%</w:t>
            </w:r>
          </w:p>
        </w:tc>
        <w:tc>
          <w:tcPr>
            <w:tcW w:w="0" w:type="auto"/>
          </w:tcPr>
          <w:p w14:paraId="7A10D5B9">
            <w:pPr>
              <w:pStyle w:val="37"/>
              <w:rPr>
                <w:rFonts w:eastAsia="等线" w:cs="Arial"/>
                <w:b w:val="0"/>
                <w:bCs/>
                <w:sz w:val="16"/>
                <w:szCs w:val="16"/>
                <w:lang w:eastAsia="zh-CN"/>
              </w:rPr>
            </w:pPr>
            <w:r>
              <w:rPr>
                <w:rFonts w:eastAsia="等线" w:cs="Arial"/>
                <w:b w:val="0"/>
                <w:bCs/>
                <w:sz w:val="16"/>
                <w:szCs w:val="16"/>
                <w:lang w:eastAsia="zh-CN"/>
              </w:rPr>
              <w:t>2.7%</w:t>
            </w:r>
          </w:p>
        </w:tc>
        <w:tc>
          <w:tcPr>
            <w:tcW w:w="0" w:type="auto"/>
          </w:tcPr>
          <w:p w14:paraId="718B212E">
            <w:pPr>
              <w:pStyle w:val="37"/>
              <w:rPr>
                <w:rFonts w:eastAsia="等线" w:cs="Arial"/>
                <w:b w:val="0"/>
                <w:bCs/>
                <w:sz w:val="16"/>
                <w:szCs w:val="16"/>
                <w:lang w:eastAsia="zh-CN"/>
              </w:rPr>
            </w:pPr>
            <w:r>
              <w:rPr>
                <w:rFonts w:eastAsia="等线" w:cs="Arial"/>
                <w:b w:val="0"/>
                <w:bCs/>
                <w:sz w:val="16"/>
                <w:szCs w:val="16"/>
                <w:lang w:eastAsia="zh-CN"/>
              </w:rPr>
              <w:t>0.6</w:t>
            </w:r>
          </w:p>
        </w:tc>
        <w:tc>
          <w:tcPr>
            <w:tcW w:w="0" w:type="auto"/>
          </w:tcPr>
          <w:p w14:paraId="5D21ED56">
            <w:pPr>
              <w:pStyle w:val="37"/>
              <w:rPr>
                <w:rFonts w:eastAsia="等线" w:cs="Arial"/>
                <w:b w:val="0"/>
                <w:bCs/>
                <w:sz w:val="16"/>
                <w:szCs w:val="16"/>
                <w:lang w:eastAsia="zh-CN"/>
              </w:rPr>
            </w:pPr>
            <w:r>
              <w:rPr>
                <w:rFonts w:eastAsia="等线" w:cs="Arial"/>
                <w:b w:val="0"/>
                <w:bCs/>
                <w:sz w:val="16"/>
                <w:szCs w:val="16"/>
                <w:lang w:eastAsia="zh-CN"/>
              </w:rPr>
              <w:t>34.1</w:t>
            </w:r>
          </w:p>
        </w:tc>
      </w:tr>
      <w:tr w14:paraId="7F55A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2" w:type="dxa"/>
          </w:tcPr>
          <w:p w14:paraId="3AD2F7BE">
            <w:pPr>
              <w:pStyle w:val="37"/>
              <w:rPr>
                <w:rFonts w:eastAsia="等线" w:cs="Arial"/>
                <w:b w:val="0"/>
                <w:bCs/>
                <w:sz w:val="16"/>
                <w:szCs w:val="16"/>
                <w:lang w:eastAsia="zh-CN"/>
              </w:rPr>
            </w:pPr>
            <w:r>
              <w:rPr>
                <w:rFonts w:eastAsia="等线" w:cs="Arial"/>
                <w:b w:val="0"/>
                <w:bCs/>
                <w:sz w:val="16"/>
                <w:szCs w:val="16"/>
                <w:lang w:eastAsia="zh-CN"/>
              </w:rPr>
              <w:t>chatbot</w:t>
            </w:r>
          </w:p>
        </w:tc>
        <w:tc>
          <w:tcPr>
            <w:tcW w:w="865" w:type="dxa"/>
          </w:tcPr>
          <w:p w14:paraId="28E1D97F">
            <w:pPr>
              <w:pStyle w:val="37"/>
              <w:rPr>
                <w:rFonts w:eastAsia="等线" w:cs="Arial"/>
                <w:b w:val="0"/>
                <w:bCs/>
                <w:sz w:val="16"/>
                <w:szCs w:val="16"/>
                <w:lang w:eastAsia="zh-CN"/>
              </w:rPr>
            </w:pPr>
            <w:r>
              <w:rPr>
                <w:rFonts w:eastAsia="等线" w:cs="Arial"/>
                <w:b w:val="0"/>
                <w:bCs/>
                <w:sz w:val="16"/>
                <w:szCs w:val="16"/>
                <w:lang w:eastAsia="zh-CN"/>
              </w:rPr>
              <w:t>87</w:t>
            </w:r>
          </w:p>
        </w:tc>
        <w:tc>
          <w:tcPr>
            <w:tcW w:w="0" w:type="auto"/>
          </w:tcPr>
          <w:p w14:paraId="299FC006">
            <w:pPr>
              <w:pStyle w:val="37"/>
              <w:rPr>
                <w:rFonts w:eastAsia="等线" w:cs="Arial"/>
                <w:b w:val="0"/>
                <w:bCs/>
                <w:sz w:val="16"/>
                <w:szCs w:val="16"/>
                <w:lang w:eastAsia="zh-CN"/>
              </w:rPr>
            </w:pPr>
            <w:r>
              <w:rPr>
                <w:rFonts w:eastAsia="等线" w:cs="Arial"/>
                <w:b w:val="0"/>
                <w:bCs/>
                <w:sz w:val="16"/>
                <w:szCs w:val="16"/>
                <w:lang w:eastAsia="zh-CN"/>
              </w:rPr>
              <w:t>0.008</w:t>
            </w:r>
          </w:p>
        </w:tc>
        <w:tc>
          <w:tcPr>
            <w:tcW w:w="0" w:type="auto"/>
          </w:tcPr>
          <w:p w14:paraId="1C10D7B9">
            <w:pPr>
              <w:pStyle w:val="37"/>
              <w:rPr>
                <w:rFonts w:eastAsia="等线" w:cs="Arial"/>
                <w:b w:val="0"/>
                <w:bCs/>
                <w:sz w:val="16"/>
                <w:szCs w:val="16"/>
                <w:lang w:eastAsia="zh-CN"/>
              </w:rPr>
            </w:pPr>
            <w:r>
              <w:rPr>
                <w:rFonts w:eastAsia="等线" w:cs="Arial"/>
                <w:b w:val="0"/>
                <w:bCs/>
                <w:sz w:val="16"/>
                <w:szCs w:val="16"/>
                <w:lang w:eastAsia="zh-CN"/>
              </w:rPr>
              <w:t>48%</w:t>
            </w:r>
          </w:p>
        </w:tc>
        <w:tc>
          <w:tcPr>
            <w:tcW w:w="0" w:type="auto"/>
          </w:tcPr>
          <w:p w14:paraId="337DE92D">
            <w:pPr>
              <w:pStyle w:val="37"/>
              <w:rPr>
                <w:rFonts w:eastAsia="等线" w:cs="Arial"/>
                <w:b w:val="0"/>
                <w:bCs/>
                <w:sz w:val="16"/>
                <w:szCs w:val="16"/>
                <w:lang w:eastAsia="zh-CN"/>
              </w:rPr>
            </w:pPr>
            <w:r>
              <w:rPr>
                <w:rFonts w:eastAsia="等线" w:cs="Arial"/>
                <w:b w:val="0"/>
                <w:bCs/>
                <w:sz w:val="16"/>
                <w:szCs w:val="16"/>
                <w:lang w:eastAsia="zh-CN"/>
              </w:rPr>
              <w:t>22.7%</w:t>
            </w:r>
          </w:p>
        </w:tc>
        <w:tc>
          <w:tcPr>
            <w:tcW w:w="0" w:type="auto"/>
          </w:tcPr>
          <w:p w14:paraId="7CB3A6C4">
            <w:pPr>
              <w:pStyle w:val="37"/>
              <w:rPr>
                <w:rFonts w:eastAsia="等线" w:cs="Arial"/>
                <w:b w:val="0"/>
                <w:bCs/>
                <w:sz w:val="16"/>
                <w:szCs w:val="16"/>
                <w:lang w:eastAsia="zh-CN"/>
              </w:rPr>
            </w:pPr>
            <w:r>
              <w:rPr>
                <w:rFonts w:eastAsia="等线" w:cs="Arial"/>
                <w:b w:val="0"/>
                <w:bCs/>
                <w:sz w:val="16"/>
                <w:szCs w:val="16"/>
                <w:lang w:eastAsia="zh-CN"/>
              </w:rPr>
              <w:t>0.08</w:t>
            </w:r>
          </w:p>
        </w:tc>
        <w:tc>
          <w:tcPr>
            <w:tcW w:w="0" w:type="auto"/>
          </w:tcPr>
          <w:p w14:paraId="25804B53">
            <w:pPr>
              <w:pStyle w:val="37"/>
              <w:rPr>
                <w:rFonts w:eastAsia="等线" w:cs="Arial"/>
                <w:b w:val="0"/>
                <w:bCs/>
                <w:sz w:val="16"/>
                <w:szCs w:val="16"/>
                <w:lang w:eastAsia="zh-CN"/>
              </w:rPr>
            </w:pPr>
            <w:r>
              <w:rPr>
                <w:rFonts w:eastAsia="等线" w:cs="Arial"/>
                <w:b w:val="0"/>
                <w:bCs/>
                <w:sz w:val="16"/>
                <w:szCs w:val="16"/>
                <w:lang w:eastAsia="zh-CN"/>
              </w:rPr>
              <w:t>48%</w:t>
            </w:r>
          </w:p>
        </w:tc>
        <w:tc>
          <w:tcPr>
            <w:tcW w:w="0" w:type="auto"/>
          </w:tcPr>
          <w:p w14:paraId="03CFF2B2">
            <w:pPr>
              <w:pStyle w:val="37"/>
              <w:rPr>
                <w:rFonts w:eastAsia="等线" w:cs="Arial"/>
                <w:b w:val="0"/>
                <w:bCs/>
                <w:sz w:val="16"/>
                <w:szCs w:val="16"/>
                <w:lang w:eastAsia="zh-CN"/>
              </w:rPr>
            </w:pPr>
            <w:r>
              <w:rPr>
                <w:rFonts w:eastAsia="等线" w:cs="Arial"/>
                <w:b w:val="0"/>
                <w:bCs/>
                <w:sz w:val="16"/>
                <w:szCs w:val="16"/>
                <w:lang w:eastAsia="zh-CN"/>
              </w:rPr>
              <w:t>31.8%</w:t>
            </w:r>
          </w:p>
        </w:tc>
        <w:tc>
          <w:tcPr>
            <w:tcW w:w="0" w:type="auto"/>
          </w:tcPr>
          <w:p w14:paraId="13E0FAF3">
            <w:pPr>
              <w:pStyle w:val="37"/>
              <w:rPr>
                <w:rFonts w:eastAsia="等线" w:cs="Arial"/>
                <w:b w:val="0"/>
                <w:bCs/>
                <w:sz w:val="16"/>
                <w:szCs w:val="16"/>
                <w:lang w:eastAsia="zh-CN"/>
              </w:rPr>
            </w:pPr>
            <w:r>
              <w:rPr>
                <w:rFonts w:eastAsia="等线" w:cs="Arial"/>
                <w:b w:val="0"/>
                <w:bCs/>
                <w:sz w:val="16"/>
                <w:szCs w:val="16"/>
                <w:lang w:eastAsia="zh-CN"/>
              </w:rPr>
              <w:t>0.11</w:t>
            </w:r>
          </w:p>
        </w:tc>
        <w:tc>
          <w:tcPr>
            <w:tcW w:w="0" w:type="auto"/>
          </w:tcPr>
          <w:p w14:paraId="5127836F">
            <w:pPr>
              <w:pStyle w:val="37"/>
              <w:rPr>
                <w:rFonts w:eastAsia="等线" w:cs="Arial"/>
                <w:b w:val="0"/>
                <w:bCs/>
                <w:sz w:val="16"/>
                <w:szCs w:val="16"/>
                <w:lang w:eastAsia="zh-CN"/>
              </w:rPr>
            </w:pPr>
            <w:r>
              <w:rPr>
                <w:rFonts w:eastAsia="等线" w:cs="Arial"/>
                <w:b w:val="0"/>
                <w:bCs/>
                <w:sz w:val="16"/>
                <w:szCs w:val="16"/>
                <w:lang w:eastAsia="zh-CN"/>
              </w:rPr>
              <w:t>0.14</w:t>
            </w:r>
          </w:p>
        </w:tc>
      </w:tr>
      <w:tr w14:paraId="3793D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13" w:type="dxa"/>
            <w:gridSpan w:val="10"/>
          </w:tcPr>
          <w:p w14:paraId="6C646DFD">
            <w:pPr>
              <w:pStyle w:val="40"/>
              <w:rPr>
                <w:rFonts w:cs="Arial"/>
                <w:bCs/>
                <w:sz w:val="16"/>
                <w:szCs w:val="16"/>
                <w:lang w:eastAsia="fr-FR"/>
              </w:rPr>
            </w:pPr>
            <w:r>
              <w:rPr>
                <w:rFonts w:cs="Arial"/>
                <w:bCs/>
                <w:sz w:val="16"/>
                <w:szCs w:val="16"/>
                <w:lang w:eastAsia="fr-FR"/>
              </w:rPr>
              <w:t>Note:</w:t>
            </w:r>
            <w:r>
              <w:rPr>
                <w:lang w:eastAsia="fr-FR"/>
              </w:rPr>
              <w:t xml:space="preserve"> </w:t>
            </w:r>
            <w:r>
              <w:rPr>
                <w:rFonts w:cs="Arial"/>
                <w:bCs/>
                <w:sz w:val="16"/>
                <w:szCs w:val="16"/>
                <w:lang w:eastAsia="fr-FR"/>
              </w:rPr>
              <w:tab/>
            </w:r>
            <w:r>
              <w:rPr>
                <w:rFonts w:cs="Arial"/>
                <w:bCs/>
                <w:sz w:val="16"/>
                <w:szCs w:val="16"/>
                <w:lang w:eastAsia="fr-FR"/>
              </w:rPr>
              <w:t>meanings of KPIs are as follows</w:t>
            </w:r>
          </w:p>
          <w:p w14:paraId="0A3D7DE7">
            <w:pPr>
              <w:pStyle w:val="40"/>
              <w:rPr>
                <w:rFonts w:eastAsia="等线" w:cs="Arial"/>
                <w:bCs/>
                <w:sz w:val="16"/>
                <w:szCs w:val="16"/>
                <w:lang w:eastAsia="zh-CN"/>
              </w:rPr>
            </w:pPr>
            <w:r>
              <w:rPr>
                <w:rFonts w:eastAsia="等线" w:cs="Arial"/>
                <w:bCs/>
                <w:sz w:val="16"/>
                <w:szCs w:val="16"/>
                <w:lang w:eastAsia="zh-CN"/>
              </w:rPr>
              <w:t>average (uplink/downlink) data rate: average data rate of uplink/downlink traffic during the whole transmission</w:t>
            </w:r>
          </w:p>
          <w:p w14:paraId="5BF142E9">
            <w:pPr>
              <w:pStyle w:val="40"/>
              <w:rPr>
                <w:rFonts w:eastAsia="等线" w:cs="Arial"/>
                <w:bCs/>
                <w:sz w:val="16"/>
                <w:szCs w:val="16"/>
                <w:lang w:eastAsia="zh-CN"/>
              </w:rPr>
            </w:pPr>
            <w:r>
              <w:rPr>
                <w:rFonts w:eastAsia="等线" w:cs="Arial"/>
                <w:bCs/>
                <w:sz w:val="16"/>
                <w:szCs w:val="16"/>
                <w:lang w:eastAsia="zh-CN"/>
              </w:rPr>
              <w:t>(uplink) packet percentage: number of uplink packets divided by number of all packets during the whole transmission</w:t>
            </w:r>
          </w:p>
          <w:p w14:paraId="6C22CB0C">
            <w:pPr>
              <w:pStyle w:val="40"/>
              <w:rPr>
                <w:rFonts w:eastAsia="等线" w:cs="Arial"/>
                <w:bCs/>
                <w:sz w:val="16"/>
                <w:szCs w:val="16"/>
                <w:lang w:eastAsia="zh-CN"/>
              </w:rPr>
            </w:pPr>
            <w:r>
              <w:rPr>
                <w:rFonts w:eastAsia="等线" w:cs="Arial"/>
                <w:bCs/>
                <w:sz w:val="16"/>
                <w:szCs w:val="16"/>
                <w:lang w:eastAsia="zh-CN"/>
              </w:rPr>
              <w:t>(uplink) traffic percentage: amount of uplink data traffic divided by amount of all data traffic during the whole transmission</w:t>
            </w:r>
          </w:p>
          <w:p w14:paraId="0650DAE0">
            <w:pPr>
              <w:pStyle w:val="40"/>
              <w:rPr>
                <w:rFonts w:eastAsia="等线" w:cs="Arial"/>
                <w:bCs/>
                <w:sz w:val="16"/>
                <w:szCs w:val="16"/>
                <w:lang w:eastAsia="zh-CN"/>
              </w:rPr>
            </w:pPr>
            <w:r>
              <w:rPr>
                <w:rFonts w:eastAsia="等线" w:cs="Arial"/>
                <w:bCs/>
                <w:sz w:val="16"/>
                <w:szCs w:val="16"/>
                <w:lang w:eastAsia="zh-CN"/>
              </w:rPr>
              <w:t>burst (uplink/downlink) data rate: average data rate of uplink/downlink traffic within a burst</w:t>
            </w:r>
          </w:p>
          <w:p w14:paraId="65E4117D">
            <w:pPr>
              <w:pStyle w:val="40"/>
              <w:rPr>
                <w:rFonts w:eastAsia="等线" w:cs="Arial"/>
                <w:bCs/>
                <w:sz w:val="16"/>
                <w:szCs w:val="16"/>
                <w:lang w:eastAsia="zh-CN"/>
              </w:rPr>
            </w:pPr>
            <w:r>
              <w:rPr>
                <w:rFonts w:eastAsia="等线" w:cs="Arial"/>
                <w:bCs/>
                <w:sz w:val="16"/>
                <w:szCs w:val="16"/>
                <w:lang w:eastAsia="zh-CN"/>
              </w:rPr>
              <w:t>burst (uplink) packet percentage: average number of uplink packets within a burst divided by average number of packets within a burst</w:t>
            </w:r>
          </w:p>
          <w:p w14:paraId="7838A20D">
            <w:pPr>
              <w:pStyle w:val="40"/>
              <w:rPr>
                <w:rFonts w:eastAsia="等线" w:cs="Arial"/>
                <w:bCs/>
                <w:sz w:val="16"/>
                <w:szCs w:val="16"/>
                <w:lang w:eastAsia="zh-CN"/>
              </w:rPr>
            </w:pPr>
            <w:r>
              <w:rPr>
                <w:rFonts w:eastAsia="等线" w:cs="Arial"/>
                <w:bCs/>
                <w:sz w:val="16"/>
                <w:szCs w:val="16"/>
                <w:lang w:eastAsia="zh-CN"/>
              </w:rPr>
              <w:t>burst (uplink) traffic percentage: average amount of uplink data traffic within a burst divided by average amount of data traffic within a burst</w:t>
            </w:r>
          </w:p>
        </w:tc>
      </w:tr>
    </w:tbl>
    <w:p w14:paraId="2A8D8E23">
      <w:pPr>
        <w:overflowPunct/>
        <w:autoSpaceDE/>
        <w:autoSpaceDN/>
        <w:adjustRightInd/>
        <w:textAlignment w:val="auto"/>
        <w:rPr>
          <w:rFonts w:hint="default" w:eastAsia="宋体"/>
          <w:lang w:val="en-US" w:eastAsia="zh-CN"/>
        </w:rPr>
      </w:pPr>
    </w:p>
    <w:p w14:paraId="0D7F96A2">
      <w:pPr>
        <w:pStyle w:val="37"/>
        <w:rPr>
          <w:rFonts w:eastAsia="宋体"/>
          <w:lang w:eastAsia="zh-CN"/>
        </w:rPr>
      </w:pPr>
      <w:r>
        <w:rPr>
          <w:rFonts w:eastAsia="宋体"/>
          <w:lang w:eastAsia="zh-CN"/>
        </w:rPr>
        <w:drawing>
          <wp:inline distT="0" distB="0" distL="0" distR="0">
            <wp:extent cx="4269105" cy="3542030"/>
            <wp:effectExtent l="0" t="0" r="0" b="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5" cstate="screen"/>
                    <a:srcRect/>
                    <a:stretch>
                      <a:fillRect/>
                    </a:stretch>
                  </pic:blipFill>
                  <pic:spPr>
                    <a:xfrm>
                      <a:off x="0" y="0"/>
                      <a:ext cx="4269600" cy="3542400"/>
                    </a:xfrm>
                    <a:prstGeom prst="rect">
                      <a:avLst/>
                    </a:prstGeom>
                    <a:noFill/>
                  </pic:spPr>
                </pic:pic>
              </a:graphicData>
            </a:graphic>
          </wp:inline>
        </w:drawing>
      </w:r>
    </w:p>
    <w:p w14:paraId="72C279C0">
      <w:pPr>
        <w:pStyle w:val="38"/>
        <w:rPr>
          <w:rFonts w:hint="default" w:eastAsia="宋体"/>
          <w:lang w:val="en-US" w:eastAsia="zh-CN"/>
        </w:rPr>
      </w:pPr>
      <w:r>
        <w:rPr>
          <w:rFonts w:hint="eastAsia" w:eastAsia="等线"/>
          <w:lang w:eastAsia="zh-CN"/>
        </w:rPr>
        <w:t xml:space="preserve">Figure </w:t>
      </w:r>
      <w:r>
        <w:rPr>
          <w:rFonts w:hint="eastAsia" w:eastAsia="等线"/>
          <w:lang w:val="en-US" w:eastAsia="zh-CN"/>
        </w:rPr>
        <w:t>2</w:t>
      </w:r>
      <w:r>
        <w:rPr>
          <w:rFonts w:hint="eastAsia" w:eastAsia="等线"/>
          <w:lang w:eastAsia="zh-CN"/>
        </w:rPr>
        <w:t>:</w:t>
      </w:r>
      <w:r>
        <w:rPr>
          <w:rFonts w:eastAsia="等线"/>
          <w:lang w:eastAsia="zh-CN"/>
        </w:rPr>
        <w:t xml:space="preserve"> T</w:t>
      </w:r>
      <w:r>
        <w:rPr>
          <w:rFonts w:eastAsia="宋体"/>
          <w:lang w:eastAsia="zh-CN"/>
        </w:rPr>
        <w:t>raffic characteristic of typical GenAI applications</w:t>
      </w:r>
      <w:r>
        <w:rPr>
          <w:rFonts w:hint="eastAsia" w:eastAsia="宋体"/>
          <w:lang w:val="en-US" w:eastAsia="zh-CN"/>
        </w:rPr>
        <w:t>[6]</w:t>
      </w:r>
    </w:p>
    <w:p w14:paraId="4EAA4850">
      <w:pPr>
        <w:overflowPunct/>
        <w:autoSpaceDE/>
        <w:autoSpaceDN/>
        <w:adjustRightInd/>
        <w:textAlignment w:val="auto"/>
        <w:rPr>
          <w:rFonts w:hint="eastAsia" w:eastAsia="等线"/>
          <w:lang w:val="en-US" w:eastAsia="zh-CN"/>
        </w:rPr>
      </w:pPr>
      <w:r>
        <w:rPr>
          <w:rFonts w:eastAsia="等线"/>
          <w:lang w:eastAsia="zh-CN"/>
        </w:rPr>
        <w:t xml:space="preserve">Figure </w:t>
      </w:r>
      <w:r>
        <w:rPr>
          <w:rFonts w:hint="eastAsia" w:eastAsia="等线"/>
          <w:lang w:val="en-US" w:eastAsia="zh-CN"/>
        </w:rPr>
        <w:t>2 and Table 1</w:t>
      </w:r>
      <w:r>
        <w:rPr>
          <w:rFonts w:eastAsia="等线"/>
          <w:lang w:eastAsia="zh-CN"/>
        </w:rPr>
        <w:t xml:space="preserve"> (above) shows three kinds of typical GenAI applications, visual assistant, text-to-image generation, and chatbot. </w:t>
      </w:r>
      <w:r>
        <w:rPr>
          <w:rFonts w:hint="eastAsia" w:eastAsia="等线"/>
          <w:lang w:eastAsia="zh-CN"/>
        </w:rPr>
        <w:t xml:space="preserve">The traffic characteristics described above are applicable to both 6G-oriented analysis and the three existing </w:t>
      </w:r>
      <w:r>
        <w:rPr>
          <w:rFonts w:hint="eastAsia" w:eastAsia="等线"/>
          <w:lang w:val="en-US" w:eastAsia="zh-CN"/>
        </w:rPr>
        <w:t>Gen</w:t>
      </w:r>
      <w:r>
        <w:rPr>
          <w:rFonts w:hint="eastAsia" w:eastAsia="等线"/>
          <w:lang w:eastAsia="zh-CN"/>
        </w:rPr>
        <w:t>AI applications in 5G-A.</w:t>
      </w:r>
      <w:r>
        <w:rPr>
          <w:rFonts w:hint="eastAsia" w:eastAsia="等线"/>
          <w:lang w:val="en-US" w:eastAsia="zh-CN"/>
        </w:rPr>
        <w:t xml:space="preserve"> </w:t>
      </w:r>
    </w:p>
    <w:p w14:paraId="5351B253">
      <w:pPr>
        <w:overflowPunct/>
        <w:autoSpaceDE/>
        <w:autoSpaceDN/>
        <w:adjustRightInd/>
        <w:textAlignment w:val="auto"/>
        <w:rPr>
          <w:rFonts w:hint="eastAsia" w:eastAsia="等线"/>
          <w:lang w:val="en-US" w:eastAsia="zh-CN"/>
        </w:rPr>
      </w:pPr>
    </w:p>
    <w:p w14:paraId="67C9A794">
      <w:pPr>
        <w:overflowPunct/>
        <w:autoSpaceDE/>
        <w:autoSpaceDN/>
        <w:adjustRightInd/>
        <w:textAlignment w:val="auto"/>
        <w:rPr>
          <w:rFonts w:hint="eastAsia"/>
          <w:b/>
          <w:bCs/>
          <w:lang w:val="en-US" w:eastAsia="zh-CN"/>
        </w:rPr>
      </w:pPr>
      <w:r>
        <w:rPr>
          <w:b/>
          <w:bCs/>
          <w:lang w:val="en-US" w:eastAsia="zh-CN"/>
        </w:rPr>
        <w:t xml:space="preserve">Observation </w:t>
      </w:r>
      <w:r>
        <w:rPr>
          <w:rFonts w:hint="eastAsia"/>
          <w:b/>
          <w:bCs/>
          <w:lang w:val="en-US" w:eastAsia="zh-CN"/>
        </w:rPr>
        <w:t>3</w:t>
      </w:r>
      <w:r>
        <w:rPr>
          <w:b/>
          <w:bCs/>
          <w:lang w:val="en-US" w:eastAsia="zh-CN"/>
        </w:rPr>
        <w:t xml:space="preserve">: </w:t>
      </w:r>
      <w:r>
        <w:rPr>
          <w:rFonts w:hint="eastAsia"/>
          <w:b/>
          <w:bCs/>
          <w:lang w:val="en-US" w:eastAsia="zh-CN"/>
        </w:rPr>
        <w:t>The traffic characteristics described in</w:t>
      </w:r>
      <w:r>
        <w:rPr>
          <w:b/>
          <w:bCs/>
          <w:lang w:val="en-US" w:eastAsia="zh-CN"/>
        </w:rPr>
        <w:t xml:space="preserve"> </w:t>
      </w:r>
      <w:r>
        <w:rPr>
          <w:rFonts w:hint="eastAsia"/>
          <w:b/>
          <w:bCs/>
          <w:lang w:val="en-US" w:eastAsia="zh-CN"/>
        </w:rPr>
        <w:t xml:space="preserve">6.26 of </w:t>
      </w:r>
      <w:r>
        <w:rPr>
          <w:b/>
          <w:bCs/>
          <w:lang w:val="en-US" w:eastAsia="zh-CN"/>
        </w:rPr>
        <w:t>TR 22.870</w:t>
      </w:r>
      <w:r>
        <w:rPr>
          <w:rFonts w:hint="eastAsia"/>
          <w:b/>
          <w:bCs/>
          <w:lang w:val="en-US" w:eastAsia="zh-CN"/>
        </w:rPr>
        <w:t xml:space="preserve"> can be applicable to both 6G-oriented analysis and the three existing GenAI applications in R20 5G-A.</w:t>
      </w:r>
    </w:p>
    <w:p w14:paraId="3DE3EB1E">
      <w:pPr>
        <w:overflowPunct/>
        <w:autoSpaceDE/>
        <w:autoSpaceDN/>
        <w:adjustRightInd/>
        <w:textAlignment w:val="auto"/>
        <w:rPr>
          <w:rFonts w:hint="eastAsia" w:eastAsia="等线"/>
          <w:lang w:val="en-US" w:eastAsia="zh-CN"/>
        </w:rPr>
      </w:pPr>
    </w:p>
    <w:p w14:paraId="29C59DBB">
      <w:pPr>
        <w:overflowPunct/>
        <w:autoSpaceDE/>
        <w:autoSpaceDN/>
        <w:adjustRightInd/>
        <w:textAlignment w:val="auto"/>
        <w:rPr>
          <w:rFonts w:eastAsia="等线"/>
          <w:lang w:eastAsia="zh-CN"/>
        </w:rPr>
      </w:pPr>
      <w:r>
        <w:rPr>
          <w:rFonts w:eastAsia="等线"/>
          <w:lang w:eastAsia="zh-CN"/>
        </w:rPr>
        <w:t>Their characteristics are summarized</w:t>
      </w:r>
      <w:r>
        <w:rPr>
          <w:rFonts w:hint="eastAsia" w:eastAsia="等线"/>
          <w:lang w:val="en-US" w:eastAsia="zh-CN"/>
        </w:rPr>
        <w:t xml:space="preserve"> as</w:t>
      </w:r>
      <w:r>
        <w:rPr>
          <w:rFonts w:eastAsia="等线"/>
          <w:lang w:eastAsia="zh-CN"/>
        </w:rPr>
        <w:t>:</w:t>
      </w:r>
    </w:p>
    <w:p w14:paraId="1D40E6D4">
      <w:pPr>
        <w:overflowPunct/>
        <w:autoSpaceDE/>
        <w:autoSpaceDN/>
        <w:adjustRightInd/>
        <w:spacing w:before="180"/>
        <w:textAlignment w:val="auto"/>
        <w:rPr>
          <w:rFonts w:eastAsia="等线"/>
          <w:lang w:eastAsia="zh-CN"/>
        </w:rPr>
      </w:pPr>
      <w:r>
        <w:rPr>
          <w:rFonts w:eastAsia="等线"/>
          <w:lang w:eastAsia="zh-CN"/>
        </w:rPr>
        <w:t>Common characteristics:</w:t>
      </w:r>
    </w:p>
    <w:p w14:paraId="5DE408F6">
      <w:pPr>
        <w:pStyle w:val="24"/>
        <w:numPr>
          <w:ilvl w:val="0"/>
          <w:numId w:val="10"/>
        </w:numPr>
        <w:rPr>
          <w:rFonts w:eastAsia="等线"/>
          <w:lang w:eastAsia="zh-CN"/>
        </w:rPr>
      </w:pPr>
      <w:r>
        <w:rPr>
          <w:rFonts w:hint="eastAsia" w:eastAsia="等线"/>
          <w:lang w:eastAsia="zh-CN"/>
        </w:rPr>
        <w:t>B</w:t>
      </w:r>
      <w:r>
        <w:rPr>
          <w:rFonts w:eastAsia="等线"/>
          <w:lang w:eastAsia="zh-CN"/>
        </w:rPr>
        <w:t>urst traffic: high bandwidth requirement during a short time period can be noticed in both situations, while application #1 mainly for uplink and application #2 for downlink;</w:t>
      </w:r>
    </w:p>
    <w:p w14:paraId="1038BD2E">
      <w:pPr>
        <w:pStyle w:val="24"/>
        <w:numPr>
          <w:ilvl w:val="0"/>
          <w:numId w:val="10"/>
        </w:numPr>
        <w:rPr>
          <w:rFonts w:eastAsia="等线"/>
          <w:lang w:eastAsia="zh-CN"/>
        </w:rPr>
      </w:pPr>
      <w:r>
        <w:rPr>
          <w:rFonts w:eastAsia="等线"/>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pPr>
        <w:pStyle w:val="24"/>
        <w:numPr>
          <w:ilvl w:val="0"/>
          <w:numId w:val="10"/>
        </w:numPr>
        <w:rPr>
          <w:rFonts w:eastAsia="等线"/>
          <w:lang w:eastAsia="zh-CN"/>
        </w:rPr>
      </w:pPr>
      <w:r>
        <w:rPr>
          <w:rFonts w:eastAsia="等线"/>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pPr>
        <w:overflowPunct/>
        <w:autoSpaceDE/>
        <w:autoSpaceDN/>
        <w:adjustRightInd/>
        <w:spacing w:before="180"/>
        <w:textAlignment w:val="auto"/>
        <w:rPr>
          <w:rFonts w:eastAsia="等线"/>
          <w:lang w:eastAsia="zh-CN"/>
        </w:rPr>
      </w:pPr>
      <w:r>
        <w:rPr>
          <w:rFonts w:eastAsia="等线"/>
          <w:lang w:eastAsia="zh-CN"/>
        </w:rPr>
        <w:t>Application #1 Visual Assistant:</w:t>
      </w:r>
    </w:p>
    <w:p w14:paraId="3F9610D1">
      <w:pPr>
        <w:pStyle w:val="24"/>
        <w:numPr>
          <w:ilvl w:val="0"/>
          <w:numId w:val="11"/>
        </w:numPr>
        <w:ind w:left="720"/>
        <w:rPr>
          <w:rFonts w:eastAsia="等线"/>
          <w:lang w:eastAsia="zh-CN"/>
        </w:rPr>
      </w:pPr>
      <w:r>
        <w:rPr>
          <w:rFonts w:eastAsia="等线"/>
          <w:lang w:eastAsia="zh-CN"/>
        </w:rPr>
        <w:t>Low transmission latency requirement: not shown explicitly in the figure, the real time service requires low end-to-end latency. For example, according to th</w:t>
      </w:r>
      <w:r>
        <w:rPr>
          <w:rFonts w:hint="eastAsia" w:eastAsia="等线"/>
          <w:lang w:eastAsia="zh-CN"/>
        </w:rPr>
        <w:t>e following</w:t>
      </w:r>
      <w:r>
        <w:rPr>
          <w:rFonts w:eastAsia="等线"/>
          <w:lang w:eastAsia="zh-CN"/>
        </w:rPr>
        <w:t xml:space="preserve"> analysis, good interaction experience requires a round-trip latency within 400 ms. And because the current GenAI algorithm usually takes time to generate content (for example, GPT-4o® is able to respond to audio inputs within at least 232 ms), the transmission latency boundary is quite limited (e.g. less than 70 ms);</w:t>
      </w:r>
    </w:p>
    <w:p w14:paraId="7B0FFF82">
      <w:pPr>
        <w:pStyle w:val="24"/>
        <w:numPr>
          <w:ilvl w:val="0"/>
          <w:numId w:val="11"/>
        </w:numPr>
        <w:ind w:left="720"/>
        <w:rPr>
          <w:rFonts w:eastAsia="等线"/>
          <w:lang w:eastAsia="zh-CN"/>
        </w:rPr>
      </w:pPr>
      <w:r>
        <w:rPr>
          <w:rFonts w:eastAsia="等线"/>
          <w:lang w:eastAsia="zh-CN"/>
        </w:rPr>
        <w:t>Short-lived connection: also not shown explicitly, the image upload sets up a new connection each time.</w:t>
      </w:r>
    </w:p>
    <w:p w14:paraId="4FA2F90F">
      <w:pPr>
        <w:pStyle w:val="24"/>
        <w:numPr>
          <w:ilvl w:val="0"/>
          <w:numId w:val="0"/>
        </w:numPr>
        <w:rPr>
          <w:b/>
          <w:bCs/>
          <w:lang w:val="en-US" w:eastAsia="zh-CN"/>
        </w:rPr>
      </w:pPr>
    </w:p>
    <w:p w14:paraId="11A1C05B">
      <w:pPr>
        <w:pStyle w:val="24"/>
        <w:numPr>
          <w:ilvl w:val="0"/>
          <w:numId w:val="0"/>
        </w:numPr>
        <w:rPr>
          <w:rFonts w:hint="default" w:eastAsia="等线"/>
          <w:lang w:val="en-US" w:eastAsia="zh-CN"/>
        </w:rPr>
      </w:pPr>
      <w:r>
        <w:rPr>
          <w:b/>
          <w:bCs/>
          <w:lang w:val="en-US" w:eastAsia="zh-CN"/>
        </w:rPr>
        <w:t xml:space="preserve">Observation </w:t>
      </w:r>
      <w:r>
        <w:rPr>
          <w:rFonts w:hint="eastAsia"/>
          <w:b/>
          <w:bCs/>
          <w:lang w:val="en-US" w:eastAsia="zh-CN"/>
        </w:rPr>
        <w:t>3</w:t>
      </w:r>
      <w:r>
        <w:rPr>
          <w:b/>
          <w:bCs/>
          <w:lang w:val="en-US" w:eastAsia="zh-CN"/>
        </w:rPr>
        <w:t xml:space="preserve">: </w:t>
      </w:r>
      <w:r>
        <w:rPr>
          <w:rFonts w:hint="eastAsia"/>
          <w:b/>
          <w:bCs/>
          <w:lang w:val="en-US" w:eastAsia="zh-CN"/>
        </w:rPr>
        <w:t>The Visual Assistant as a 5G-A R20 AI traffic shows significantly higher uplink traffic than downlink and has an end-to-end interaction latency requirement. Since AI computation consumes most of latency, this AI service demands low latency for upstream video transmission.</w:t>
      </w:r>
    </w:p>
    <w:p w14:paraId="2FCA1969">
      <w:pPr>
        <w:overflowPunct/>
        <w:autoSpaceDE/>
        <w:autoSpaceDN/>
        <w:adjustRightInd/>
        <w:spacing w:before="180"/>
        <w:textAlignment w:val="auto"/>
        <w:rPr>
          <w:rFonts w:eastAsia="等线"/>
          <w:lang w:eastAsia="zh-CN"/>
        </w:rPr>
      </w:pPr>
      <w:r>
        <w:rPr>
          <w:rFonts w:hint="eastAsia" w:eastAsia="等线"/>
          <w:lang w:eastAsia="zh-CN"/>
        </w:rPr>
        <w:t>A</w:t>
      </w:r>
      <w:r>
        <w:rPr>
          <w:rFonts w:eastAsia="等线"/>
          <w:lang w:eastAsia="zh-CN"/>
        </w:rPr>
        <w:t>pplication #2 Text-to-image Generation:</w:t>
      </w:r>
    </w:p>
    <w:p w14:paraId="773D9C4B">
      <w:pPr>
        <w:pStyle w:val="24"/>
        <w:numPr>
          <w:ilvl w:val="0"/>
          <w:numId w:val="12"/>
        </w:numPr>
        <w:ind w:left="720"/>
        <w:rPr>
          <w:rFonts w:eastAsia="等线"/>
          <w:lang w:eastAsia="zh-CN"/>
        </w:rPr>
      </w:pPr>
      <w:r>
        <w:rPr>
          <w:rFonts w:eastAsia="等线"/>
          <w:lang w:eastAsia="zh-CN"/>
        </w:rPr>
        <w:t>Unpredictable bandwidth requirement: the GenAI application supports multi-modal communication, and could transmit text, audio or video randomly based on user request, and therefore has no periodic traffic pattern;</w:t>
      </w:r>
    </w:p>
    <w:p w14:paraId="11A1F092">
      <w:pPr>
        <w:pStyle w:val="24"/>
        <w:numPr>
          <w:ilvl w:val="0"/>
          <w:numId w:val="12"/>
        </w:numPr>
        <w:ind w:left="720"/>
        <w:rPr>
          <w:rFonts w:eastAsia="等线"/>
          <w:lang w:eastAsia="zh-CN"/>
        </w:rPr>
      </w:pPr>
      <w:r>
        <w:rPr>
          <w:rFonts w:eastAsia="等线"/>
          <w:lang w:eastAsia="zh-CN"/>
        </w:rPr>
        <w:t>High reliability requirement: unlike audio or video processing which are tolerant to some packet loss, the “prompts” used to express user intent are required to be transmitted reliably for correct processing.</w:t>
      </w:r>
    </w:p>
    <w:p w14:paraId="5B82051F">
      <w:pPr>
        <w:pStyle w:val="24"/>
        <w:numPr>
          <w:ilvl w:val="0"/>
          <w:numId w:val="0"/>
        </w:numPr>
        <w:rPr>
          <w:b/>
          <w:bCs/>
          <w:lang w:val="en-US" w:eastAsia="zh-CN"/>
        </w:rPr>
      </w:pPr>
    </w:p>
    <w:p w14:paraId="2840B26F">
      <w:pPr>
        <w:pStyle w:val="24"/>
        <w:numPr>
          <w:ilvl w:val="0"/>
          <w:numId w:val="0"/>
        </w:numPr>
        <w:rPr>
          <w:rFonts w:eastAsia="等线"/>
          <w:lang w:eastAsia="zh-CN"/>
        </w:rPr>
      </w:pPr>
      <w:r>
        <w:rPr>
          <w:b/>
          <w:bCs/>
          <w:lang w:val="en-US" w:eastAsia="zh-CN"/>
        </w:rPr>
        <w:t xml:space="preserve">Observation </w:t>
      </w:r>
      <w:r>
        <w:rPr>
          <w:rFonts w:hint="eastAsia"/>
          <w:b/>
          <w:bCs/>
          <w:lang w:val="en-US" w:eastAsia="zh-CN"/>
        </w:rPr>
        <w:t>4</w:t>
      </w:r>
      <w:r>
        <w:rPr>
          <w:b/>
          <w:bCs/>
          <w:lang w:val="en-US" w:eastAsia="zh-CN"/>
        </w:rPr>
        <w:t xml:space="preserve">: </w:t>
      </w:r>
      <w:r>
        <w:rPr>
          <w:rFonts w:hint="eastAsia"/>
          <w:b/>
          <w:bCs/>
          <w:lang w:val="en-US" w:eastAsia="zh-CN"/>
        </w:rPr>
        <w:t>Text-to-image generation, as a 5G-A R20 AI traffic type, exhibits random user behavior with no discernible patterns. Downstream traffic (generated images/videos) follows upstream traffic (user prompts).</w:t>
      </w:r>
    </w:p>
    <w:p w14:paraId="0C96C651">
      <w:pPr>
        <w:overflowPunct/>
        <w:autoSpaceDE/>
        <w:autoSpaceDN/>
        <w:adjustRightInd/>
        <w:spacing w:before="180"/>
        <w:textAlignment w:val="auto"/>
        <w:rPr>
          <w:rFonts w:eastAsia="等线"/>
          <w:lang w:eastAsia="zh-CN"/>
        </w:rPr>
      </w:pPr>
      <w:r>
        <w:rPr>
          <w:rFonts w:hint="eastAsia" w:eastAsia="等线"/>
          <w:lang w:eastAsia="zh-CN"/>
        </w:rPr>
        <w:t>A</w:t>
      </w:r>
      <w:r>
        <w:rPr>
          <w:rFonts w:eastAsia="等线"/>
          <w:lang w:eastAsia="zh-CN"/>
        </w:rPr>
        <w:t>pplication #3 Chatbot:</w:t>
      </w:r>
    </w:p>
    <w:p w14:paraId="57D447F6">
      <w:pPr>
        <w:pStyle w:val="24"/>
        <w:numPr>
          <w:ilvl w:val="0"/>
          <w:numId w:val="13"/>
        </w:numPr>
        <w:ind w:left="720"/>
        <w:rPr>
          <w:rFonts w:eastAsiaTheme="minorEastAsia"/>
          <w:lang w:val="en-US" w:eastAsia="zh-CN"/>
        </w:rPr>
      </w:pPr>
      <w:r>
        <w:rPr>
          <w:rFonts w:eastAsia="等线"/>
          <w:lang w:eastAsia="zh-CN"/>
        </w:rPr>
        <w:t>Small packet length: Chatbot applications typically have very small packet length, including both data packets and ACK packets, which would lead to decrease of processing speed considering the current user plane design.</w:t>
      </w:r>
    </w:p>
    <w:p w14:paraId="069B51FC">
      <w:pPr>
        <w:pStyle w:val="24"/>
        <w:numPr>
          <w:ilvl w:val="0"/>
          <w:numId w:val="0"/>
        </w:numPr>
        <w:rPr>
          <w:rFonts w:eastAsiaTheme="minorEastAsia"/>
          <w:lang w:val="en-US" w:eastAsia="zh-CN"/>
        </w:rPr>
      </w:pPr>
    </w:p>
    <w:p w14:paraId="2D30AFE3">
      <w:pPr>
        <w:pStyle w:val="24"/>
        <w:numPr>
          <w:ilvl w:val="0"/>
          <w:numId w:val="0"/>
        </w:numPr>
        <w:rPr>
          <w:rFonts w:hint="default" w:eastAsia="等线"/>
          <w:lang w:val="en-US" w:eastAsia="zh-CN"/>
        </w:rPr>
      </w:pPr>
      <w:r>
        <w:rPr>
          <w:b/>
          <w:bCs/>
          <w:lang w:val="en-US" w:eastAsia="zh-CN"/>
        </w:rPr>
        <w:t xml:space="preserve">Observation </w:t>
      </w:r>
      <w:r>
        <w:rPr>
          <w:rFonts w:hint="eastAsia"/>
          <w:b/>
          <w:bCs/>
          <w:lang w:val="en-US" w:eastAsia="zh-CN"/>
        </w:rPr>
        <w:t>5</w:t>
      </w:r>
      <w:r>
        <w:rPr>
          <w:b/>
          <w:bCs/>
          <w:lang w:val="en-US" w:eastAsia="zh-CN"/>
        </w:rPr>
        <w:t xml:space="preserve">: </w:t>
      </w:r>
      <w:r>
        <w:rPr>
          <w:rFonts w:hint="eastAsia"/>
          <w:b/>
          <w:bCs/>
          <w:lang w:val="en-US" w:eastAsia="zh-CN"/>
        </w:rPr>
        <w:t>Chatbot, as a 5G-A R20 AI traffic, typically use very short data packet sizes, including both data packets and ACK packets.</w:t>
      </w:r>
    </w:p>
    <w:p w14:paraId="46317DDA">
      <w:pPr>
        <w:spacing w:after="120" w:afterLines="50"/>
        <w:rPr>
          <w:rFonts w:hint="eastAsia" w:eastAsiaTheme="minorEastAsia"/>
          <w:lang w:val="en-US" w:eastAsia="zh-CN"/>
        </w:rPr>
      </w:pPr>
    </w:p>
    <w:p w14:paraId="0DF7FF4D">
      <w:pPr>
        <w:spacing w:after="120" w:afterLines="50"/>
        <w:rPr>
          <w:rFonts w:hint="default" w:eastAsiaTheme="minorEastAsia"/>
          <w:b/>
          <w:bCs/>
          <w:lang w:val="en-US" w:eastAsia="zh-CN"/>
        </w:rPr>
      </w:pPr>
      <w:r>
        <w:rPr>
          <w:rFonts w:hint="eastAsia" w:eastAsiaTheme="minorEastAsia"/>
          <w:b/>
          <w:bCs/>
          <w:lang w:val="en-US" w:eastAsia="zh-CN"/>
        </w:rPr>
        <w:t>Proposal 1: We can confirm with SA4 (and possibly SA1) about the above ob2 to ob5.</w:t>
      </w:r>
    </w:p>
    <w:p w14:paraId="5EBAF3FA">
      <w:pPr>
        <w:spacing w:after="120" w:afterLines="50"/>
        <w:ind w:left="1138" w:hanging="1135" w:hangingChars="567"/>
        <w:rPr>
          <w:b/>
          <w:bCs/>
          <w:lang w:val="en-US" w:eastAsia="zh-CN"/>
        </w:rPr>
      </w:pPr>
    </w:p>
    <w:p w14:paraId="7858D700">
      <w:pPr>
        <w:pStyle w:val="3"/>
        <w:numPr>
          <w:ilvl w:val="1"/>
          <w:numId w:val="9"/>
        </w:numPr>
        <w:tabs>
          <w:tab w:val="left" w:pos="360"/>
        </w:tabs>
        <w:spacing w:before="120" w:beforeLines="50" w:after="120" w:afterLines="50"/>
        <w:ind w:left="709" w:hanging="709"/>
        <w:rPr>
          <w:rFonts w:hint="eastAsia" w:eastAsia="宋体"/>
          <w:lang w:val="en-US" w:eastAsia="zh-CN"/>
        </w:rPr>
      </w:pPr>
      <w:r>
        <w:rPr>
          <w:rFonts w:hint="eastAsia" w:eastAsia="宋体"/>
          <w:lang w:val="en-US" w:eastAsia="zh-CN"/>
        </w:rPr>
        <w:t xml:space="preserve"> 6G Mobile AI</w:t>
      </w:r>
    </w:p>
    <w:p w14:paraId="57E5637D">
      <w:pPr>
        <w:pStyle w:val="4"/>
        <w:numPr>
          <w:ilvl w:val="2"/>
          <w:numId w:val="9"/>
        </w:numPr>
        <w:spacing w:after="120" w:afterLines="50"/>
      </w:pPr>
      <w:r>
        <w:rPr>
          <w:rFonts w:hint="eastAsia" w:eastAsia="宋体"/>
          <w:lang w:val="en-US" w:eastAsia="zh-CN"/>
        </w:rPr>
        <w:t>Token Communication</w:t>
      </w:r>
    </w:p>
    <w:p w14:paraId="6A99CC2A">
      <w:pPr>
        <w:spacing w:after="120" w:afterLines="50"/>
      </w:pPr>
      <w:r>
        <w:t xml:space="preserve">During the previous discussions on general aspects and user plane in RAN2, it was noted that token communication (TokCom)/mobile AI for AI/ML model applications (e.g., LLMs) could become a potential consideration in the study of 6G general and user plane design. These mobile AI applications not only create new traffic for mobile networks, but also bring unique transmission characteristics. Currently, mobile AI applications transmit data (including text, images, and videos) through the RAN in the transparent manner as traditional internet services. The RAN remains unaware of the AI semantic units—tokens—carried within these packets. However, as the fundamental units for AI model processing and information generation, tokens exhibit unique communication patterns that present new opportunities for optimization at the RAN. </w:t>
      </w:r>
    </w:p>
    <w:p w14:paraId="721BBD74">
      <w:pPr>
        <w:spacing w:before="120" w:beforeLines="50" w:after="120" w:afterLines="50"/>
      </w:pPr>
      <w:r>
        <w:t xml:space="preserve">From the RAN2 perspective, several features of the TokCom service will also influence the design of the user plane. </w:t>
      </w:r>
      <w:r>
        <w:rPr>
          <w:rFonts w:hint="eastAsia"/>
        </w:rPr>
        <w:t xml:space="preserve">This section </w:t>
      </w:r>
      <w:r>
        <w:t>analyses</w:t>
      </w:r>
      <w:r>
        <w:rPr>
          <w:rFonts w:hint="eastAsia"/>
        </w:rPr>
        <w:t xml:space="preserve"> how token communication features influence RAN2 user plane design.</w:t>
      </w:r>
    </w:p>
    <w:p w14:paraId="2D4002BA">
      <w:pPr>
        <w:spacing w:after="120" w:afterLines="50"/>
      </w:pPr>
      <w:r>
        <w:rPr>
          <w:rFonts w:hint="eastAsia"/>
        </w:rPr>
        <w:t xml:space="preserve">Let's first clarify the concept of token communication. Token communication refers to a communication model that uses tokens as the basic unit for end-to-end data transmission. The typical service process is as </w:t>
      </w:r>
      <w:r>
        <w:t>follows. We noticed that tokens, as the basic unit of generative AI/ML information processing and generation, can be transformed from various modalities of data such as text, images, videos, etc. An example of the Service flow of TokCom in scenario of Human to agent conversation between NW side and UE side can be shown in Figure. X.</w:t>
      </w:r>
    </w:p>
    <w:p w14:paraId="0BB56F84">
      <w:pPr>
        <w:numPr>
          <w:ilvl w:val="0"/>
          <w:numId w:val="14"/>
        </w:numPr>
        <w:ind w:left="0" w:firstLine="338" w:firstLineChars="169"/>
        <w:rPr>
          <w:rFonts w:hint="eastAsia"/>
        </w:rPr>
      </w:pPr>
      <w:r>
        <w:t>At UE side, via tokenizer and Vocabulary/knowledge base (KB), the raw multimodality can be converted to several tokens, and the raw data can be in forms of video frames, audio, texts, etc.</w:t>
      </w:r>
    </w:p>
    <w:p w14:paraId="4A83DB8A">
      <w:pPr>
        <w:numPr>
          <w:ilvl w:val="0"/>
          <w:numId w:val="14"/>
        </w:numPr>
        <w:ind w:left="0" w:firstLine="338" w:firstLineChars="169"/>
      </w:pPr>
      <w:r>
        <w:t>Then, RAN can transmit the tokens via over the air interface to the NW side and OTT server.</w:t>
      </w:r>
    </w:p>
    <w:p w14:paraId="3F8A2D00">
      <w:pPr>
        <w:numPr>
          <w:ilvl w:val="0"/>
          <w:numId w:val="14"/>
        </w:numPr>
        <w:ind w:left="0" w:firstLine="338" w:firstLineChars="169"/>
      </w:pPr>
      <w:r>
        <w:t>After OTT server side processed/inferenced the tokens, it will generated response tokens and deliver the tokens back to the corresponding de-tokenizer at UE device</w:t>
      </w:r>
    </w:p>
    <w:p w14:paraId="5C8A4201">
      <w:pPr>
        <w:numPr>
          <w:ilvl w:val="0"/>
          <w:numId w:val="14"/>
        </w:numPr>
        <w:spacing w:after="120" w:afterLines="50"/>
        <w:ind w:left="0" w:firstLine="338" w:firstLineChars="169"/>
      </w:pPr>
      <w:r>
        <w:t>After UE side obtains the response tokens, it can convert the tokens back to text, images, videos via the corresponding de-tokenizer at UE side.</w:t>
      </w:r>
    </w:p>
    <w:p w14:paraId="56EE2EBD">
      <w:pPr>
        <w:keepNext w:val="0"/>
        <w:keepLines w:val="0"/>
        <w:widowControl/>
        <w:suppressLineNumbers w:val="0"/>
        <w:jc w:val="left"/>
        <w:rPr>
          <w:rFonts w:eastAsiaTheme="minorEastAsia"/>
          <w:lang w:eastAsia="zh-CN"/>
        </w:rPr>
      </w:pPr>
      <w:r>
        <w:rPr>
          <w:rFonts w:ascii="宋体" w:hAnsi="宋体" w:eastAsia="宋体" w:cs="宋体"/>
          <w:kern w:val="0"/>
          <w:sz w:val="24"/>
          <w:szCs w:val="24"/>
          <w:lang w:val="en-US" w:eastAsia="zh-CN" w:bidi="ar"/>
        </w:rPr>
        <w:drawing>
          <wp:inline distT="0" distB="0" distL="114300" distR="114300">
            <wp:extent cx="6159500" cy="1610995"/>
            <wp:effectExtent l="0" t="0" r="6985" b="0"/>
            <wp:docPr id="4"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descr="IMG_256"/>
                    <pic:cNvPicPr>
                      <a:picLocks noChangeAspect="1"/>
                    </pic:cNvPicPr>
                  </pic:nvPicPr>
                  <pic:blipFill>
                    <a:blip r:embed="rId6"/>
                    <a:stretch>
                      <a:fillRect/>
                    </a:stretch>
                  </pic:blipFill>
                  <pic:spPr>
                    <a:xfrm>
                      <a:off x="0" y="0"/>
                      <a:ext cx="6159500" cy="1610995"/>
                    </a:xfrm>
                    <a:prstGeom prst="rect">
                      <a:avLst/>
                    </a:prstGeom>
                    <a:noFill/>
                    <a:ln w="9525">
                      <a:noFill/>
                    </a:ln>
                  </pic:spPr>
                </pic:pic>
              </a:graphicData>
            </a:graphic>
          </wp:inline>
        </w:drawing>
      </w:r>
    </w:p>
    <w:p w14:paraId="0DCB575B">
      <w:pPr>
        <w:spacing w:after="120" w:afterLines="50"/>
        <w:ind w:left="-60"/>
        <w:jc w:val="center"/>
        <w:rPr>
          <w:rFonts w:eastAsiaTheme="minorEastAsia"/>
          <w:lang w:val="en-US" w:eastAsia="zh-CN"/>
        </w:rPr>
      </w:pPr>
      <w:r>
        <w:rPr>
          <w:rFonts w:ascii="Times New Roman" w:hAnsi="Times New Roman" w:cs="Times New Roman" w:eastAsiaTheme="minorEastAsia"/>
          <w:b/>
          <w:bCs/>
          <w:lang w:eastAsia="zh-CN"/>
        </w:rPr>
        <w:t xml:space="preserve">Figure </w:t>
      </w:r>
      <w:r>
        <w:rPr>
          <w:rFonts w:hint="eastAsia" w:ascii="Times New Roman" w:hAnsi="Times New Roman" w:cs="Times New Roman" w:eastAsiaTheme="minorEastAsia"/>
          <w:b/>
          <w:bCs/>
          <w:lang w:val="en-US" w:eastAsia="zh-CN"/>
        </w:rPr>
        <w:t>3</w:t>
      </w:r>
      <w:r>
        <w:rPr>
          <w:rFonts w:ascii="Times New Roman" w:hAnsi="Times New Roman" w:cs="Times New Roman" w:eastAsiaTheme="minorEastAsia"/>
          <w:b/>
          <w:bCs/>
          <w:lang w:eastAsia="zh-CN"/>
        </w:rPr>
        <w:t>: Service flow of TokCom</w:t>
      </w:r>
    </w:p>
    <w:p w14:paraId="28B8B2D0">
      <w:pPr>
        <w:spacing w:after="120" w:afterLines="50"/>
        <w:ind w:left="-60"/>
        <w:rPr>
          <w:rFonts w:eastAsiaTheme="minorEastAsia"/>
          <w:lang w:val="en-US" w:eastAsia="zh-CN"/>
        </w:rPr>
      </w:pPr>
      <w:r>
        <w:rPr>
          <w:rFonts w:eastAsiaTheme="minorEastAsia"/>
          <w:lang w:val="en-US" w:eastAsia="zh-CN"/>
        </w:rPr>
        <w:t>Below are the typical model vocabulary and corresponding token ID binary length:</w:t>
      </w:r>
    </w:p>
    <w:p w14:paraId="5D527082">
      <w:pPr>
        <w:spacing w:after="120" w:afterLines="50"/>
        <w:ind w:left="-60"/>
        <w:jc w:val="center"/>
        <w:rPr>
          <w:rFonts w:ascii="Times New Roman" w:hAnsi="Times New Roman" w:cs="Times New Roman" w:eastAsiaTheme="minorEastAsia"/>
          <w:b/>
          <w:bCs/>
          <w:lang w:val="en-US" w:eastAsia="zh-CN"/>
        </w:rPr>
      </w:pPr>
      <w:r>
        <w:rPr>
          <w:rFonts w:ascii="Times New Roman" w:hAnsi="Times New Roman" w:cs="Times New Roman" w:eastAsiaTheme="minorEastAsia"/>
          <w:b/>
          <w:bCs/>
          <w:lang w:val="en-US" w:eastAsia="zh-CN"/>
        </w:rPr>
        <w:t xml:space="preserve">Table </w:t>
      </w:r>
      <w:r>
        <w:rPr>
          <w:rFonts w:hint="eastAsia" w:ascii="Times New Roman" w:hAnsi="Times New Roman" w:cs="Times New Roman" w:eastAsiaTheme="minorEastAsia"/>
          <w:b/>
          <w:bCs/>
          <w:lang w:val="en-US" w:eastAsia="zh-CN"/>
        </w:rPr>
        <w:t>1</w:t>
      </w:r>
      <w:r>
        <w:rPr>
          <w:rFonts w:ascii="Times New Roman" w:hAnsi="Times New Roman" w:cs="Times New Roman" w:eastAsiaTheme="minorEastAsia"/>
          <w:b/>
          <w:bCs/>
          <w:lang w:val="en-US" w:eastAsia="zh-CN"/>
        </w:rPr>
        <w:t>: Typical model vocabulary and token ID binary length</w:t>
      </w:r>
    </w:p>
    <w:tbl>
      <w:tblPr>
        <w:tblStyle w:val="19"/>
        <w:tblW w:w="38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4"/>
        <w:gridCol w:w="2657"/>
        <w:gridCol w:w="1985"/>
        <w:gridCol w:w="1695"/>
      </w:tblGrid>
      <w:tr w14:paraId="3E78E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9" w:type="pct"/>
            <w:tcBorders>
              <w:top w:val="single" w:color="auto" w:sz="4" w:space="0"/>
              <w:left w:val="single" w:color="auto" w:sz="4" w:space="0"/>
              <w:bottom w:val="single" w:color="auto" w:sz="4" w:space="0"/>
              <w:right w:val="single" w:color="auto" w:sz="4" w:space="0"/>
            </w:tcBorders>
          </w:tcPr>
          <w:p w14:paraId="209A0126">
            <w:pPr>
              <w:spacing w:after="120" w:afterLines="50"/>
              <w:ind w:left="-60"/>
              <w:rPr>
                <w:rFonts w:eastAsiaTheme="minorEastAsia"/>
                <w:b/>
                <w:bCs/>
                <w:lang w:val="en-US" w:eastAsia="zh-CN"/>
              </w:rPr>
            </w:pPr>
            <w:r>
              <w:rPr>
                <w:rFonts w:eastAsiaTheme="minorEastAsia"/>
                <w:b/>
                <w:bCs/>
                <w:lang w:val="en-US" w:eastAsia="zh-CN"/>
              </w:rPr>
              <w:t>Data</w:t>
            </w:r>
          </w:p>
        </w:tc>
        <w:tc>
          <w:tcPr>
            <w:tcW w:w="1689" w:type="pct"/>
            <w:tcBorders>
              <w:top w:val="single" w:color="auto" w:sz="4" w:space="0"/>
              <w:left w:val="nil"/>
              <w:bottom w:val="single" w:color="auto" w:sz="4" w:space="0"/>
              <w:right w:val="single" w:color="auto" w:sz="4" w:space="0"/>
            </w:tcBorders>
          </w:tcPr>
          <w:p w14:paraId="4F2AC19B">
            <w:pPr>
              <w:spacing w:after="120" w:afterLines="50"/>
              <w:ind w:left="-60"/>
              <w:rPr>
                <w:rFonts w:eastAsiaTheme="minorEastAsia"/>
                <w:b/>
                <w:bCs/>
                <w:lang w:val="en-US" w:eastAsia="zh-CN"/>
              </w:rPr>
            </w:pPr>
            <w:r>
              <w:rPr>
                <w:rFonts w:eastAsiaTheme="minorEastAsia"/>
                <w:b/>
                <w:bCs/>
                <w:lang w:val="en-US" w:eastAsia="zh-CN"/>
              </w:rPr>
              <w:t>Tokenizer</w:t>
            </w:r>
          </w:p>
        </w:tc>
        <w:tc>
          <w:tcPr>
            <w:tcW w:w="1262" w:type="pct"/>
            <w:tcBorders>
              <w:top w:val="single" w:color="auto" w:sz="4" w:space="0"/>
              <w:left w:val="nil"/>
              <w:bottom w:val="single" w:color="auto" w:sz="4" w:space="0"/>
              <w:right w:val="single" w:color="auto" w:sz="4" w:space="0"/>
            </w:tcBorders>
          </w:tcPr>
          <w:p w14:paraId="365236FE">
            <w:pPr>
              <w:spacing w:after="120" w:afterLines="50"/>
              <w:ind w:left="-60"/>
              <w:rPr>
                <w:rFonts w:eastAsiaTheme="minorEastAsia"/>
                <w:b/>
                <w:bCs/>
                <w:lang w:val="en-US" w:eastAsia="zh-CN"/>
              </w:rPr>
            </w:pPr>
            <w:r>
              <w:rPr>
                <w:rFonts w:eastAsiaTheme="minorEastAsia"/>
                <w:b/>
                <w:bCs/>
                <w:lang w:val="en-US" w:eastAsia="zh-CN"/>
              </w:rPr>
              <w:t>Vocabulary Size</w:t>
            </w:r>
          </w:p>
        </w:tc>
        <w:tc>
          <w:tcPr>
            <w:tcW w:w="1077" w:type="pct"/>
            <w:tcBorders>
              <w:top w:val="single" w:color="auto" w:sz="4" w:space="0"/>
              <w:left w:val="nil"/>
              <w:bottom w:val="single" w:color="auto" w:sz="4" w:space="0"/>
              <w:right w:val="single" w:color="auto" w:sz="4" w:space="0"/>
            </w:tcBorders>
          </w:tcPr>
          <w:p w14:paraId="0B148665">
            <w:pPr>
              <w:spacing w:after="120" w:afterLines="50"/>
              <w:ind w:left="-60"/>
              <w:rPr>
                <w:rFonts w:eastAsiaTheme="minorEastAsia"/>
                <w:b/>
                <w:bCs/>
                <w:lang w:val="en-US" w:eastAsia="zh-CN"/>
              </w:rPr>
            </w:pPr>
            <w:r>
              <w:rPr>
                <w:rFonts w:eastAsiaTheme="minorEastAsia"/>
                <w:b/>
                <w:bCs/>
                <w:lang w:val="en-US" w:eastAsia="zh-CN"/>
              </w:rPr>
              <w:t>Bits/Token ID</w:t>
            </w:r>
          </w:p>
        </w:tc>
      </w:tr>
      <w:tr w14:paraId="3DB21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9" w:type="pct"/>
            <w:tcBorders>
              <w:top w:val="single" w:color="auto" w:sz="4" w:space="0"/>
              <w:left w:val="single" w:color="auto" w:sz="4" w:space="0"/>
              <w:bottom w:val="single" w:color="auto" w:sz="4" w:space="0"/>
              <w:right w:val="single" w:color="auto" w:sz="4" w:space="0"/>
            </w:tcBorders>
          </w:tcPr>
          <w:p w14:paraId="67C05128">
            <w:pPr>
              <w:spacing w:after="120" w:afterLines="50"/>
              <w:ind w:left="-60"/>
              <w:rPr>
                <w:rFonts w:eastAsiaTheme="minorEastAsia"/>
                <w:lang w:val="en-US" w:eastAsia="zh-CN"/>
              </w:rPr>
            </w:pPr>
            <w:r>
              <w:rPr>
                <w:rFonts w:eastAsiaTheme="minorEastAsia"/>
                <w:lang w:val="en-US" w:eastAsia="zh-CN"/>
              </w:rPr>
              <w:t>Text</w:t>
            </w:r>
          </w:p>
        </w:tc>
        <w:tc>
          <w:tcPr>
            <w:tcW w:w="1689" w:type="pct"/>
            <w:tcBorders>
              <w:top w:val="single" w:color="auto" w:sz="4" w:space="0"/>
              <w:left w:val="nil"/>
              <w:bottom w:val="single" w:color="auto" w:sz="4" w:space="0"/>
              <w:right w:val="single" w:color="auto" w:sz="4" w:space="0"/>
            </w:tcBorders>
          </w:tcPr>
          <w:p w14:paraId="57F65780">
            <w:pPr>
              <w:spacing w:after="120" w:afterLines="50"/>
              <w:ind w:left="-60"/>
              <w:rPr>
                <w:rFonts w:eastAsiaTheme="minorEastAsia"/>
                <w:lang w:val="en-US" w:eastAsia="zh-CN"/>
              </w:rPr>
            </w:pPr>
            <w:r>
              <w:rPr>
                <w:rFonts w:eastAsiaTheme="minorEastAsia"/>
                <w:lang w:val="en-US" w:eastAsia="zh-CN"/>
              </w:rPr>
              <w:t>byte-level BPE[</w:t>
            </w:r>
            <w:r>
              <w:rPr>
                <w:rFonts w:hint="eastAsia" w:eastAsiaTheme="minorEastAsia"/>
                <w:lang w:val="en-US" w:eastAsia="zh-CN"/>
              </w:rPr>
              <w:t>8</w:t>
            </w:r>
            <w:r>
              <w:rPr>
                <w:rFonts w:eastAsiaTheme="minorEastAsia"/>
                <w:lang w:val="en-US" w:eastAsia="zh-CN"/>
              </w:rPr>
              <w:t>]</w:t>
            </w:r>
          </w:p>
        </w:tc>
        <w:tc>
          <w:tcPr>
            <w:tcW w:w="1262" w:type="pct"/>
            <w:tcBorders>
              <w:top w:val="single" w:color="auto" w:sz="4" w:space="0"/>
              <w:left w:val="nil"/>
              <w:bottom w:val="single" w:color="auto" w:sz="4" w:space="0"/>
              <w:right w:val="single" w:color="auto" w:sz="4" w:space="0"/>
            </w:tcBorders>
          </w:tcPr>
          <w:p w14:paraId="2087BFE4">
            <w:pPr>
              <w:spacing w:after="120" w:afterLines="50"/>
              <w:ind w:left="-60"/>
              <w:rPr>
                <w:rFonts w:eastAsiaTheme="minorEastAsia"/>
                <w:lang w:val="en-US" w:eastAsia="zh-CN"/>
              </w:rPr>
            </w:pPr>
            <w:r>
              <w:rPr>
                <w:rFonts w:eastAsiaTheme="minorEastAsia"/>
                <w:lang w:val="en-US" w:eastAsia="zh-CN"/>
              </w:rPr>
              <w:t>100,256</w:t>
            </w:r>
          </w:p>
        </w:tc>
        <w:tc>
          <w:tcPr>
            <w:tcW w:w="1077" w:type="pct"/>
            <w:tcBorders>
              <w:top w:val="single" w:color="auto" w:sz="4" w:space="0"/>
              <w:left w:val="nil"/>
              <w:bottom w:val="single" w:color="auto" w:sz="4" w:space="0"/>
              <w:right w:val="single" w:color="auto" w:sz="4" w:space="0"/>
            </w:tcBorders>
          </w:tcPr>
          <w:p w14:paraId="12D94102">
            <w:pPr>
              <w:spacing w:after="120" w:afterLines="50"/>
              <w:ind w:left="-60"/>
              <w:rPr>
                <w:rFonts w:eastAsiaTheme="minorEastAsia"/>
                <w:lang w:val="en-US" w:eastAsia="zh-CN"/>
              </w:rPr>
            </w:pPr>
            <w:r>
              <w:rPr>
                <w:rFonts w:eastAsiaTheme="minorEastAsia"/>
                <w:lang w:val="en-US" w:eastAsia="zh-CN"/>
              </w:rPr>
              <w:t>17 bits</w:t>
            </w:r>
          </w:p>
        </w:tc>
      </w:tr>
      <w:tr w14:paraId="3ABC3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9" w:type="pct"/>
            <w:tcBorders>
              <w:top w:val="single" w:color="auto" w:sz="4" w:space="0"/>
              <w:left w:val="single" w:color="auto" w:sz="4" w:space="0"/>
              <w:bottom w:val="single" w:color="auto" w:sz="4" w:space="0"/>
              <w:right w:val="single" w:color="auto" w:sz="4" w:space="0"/>
            </w:tcBorders>
          </w:tcPr>
          <w:p w14:paraId="0DB7C18F">
            <w:pPr>
              <w:spacing w:after="120" w:afterLines="50"/>
              <w:ind w:left="-60"/>
              <w:rPr>
                <w:rFonts w:eastAsiaTheme="minorEastAsia"/>
                <w:lang w:val="en-US" w:eastAsia="zh-CN"/>
              </w:rPr>
            </w:pPr>
            <w:r>
              <w:rPr>
                <w:rFonts w:eastAsiaTheme="minorEastAsia"/>
                <w:lang w:val="en-US" w:eastAsia="zh-CN"/>
              </w:rPr>
              <w:t>Text</w:t>
            </w:r>
          </w:p>
        </w:tc>
        <w:tc>
          <w:tcPr>
            <w:tcW w:w="1689" w:type="pct"/>
            <w:tcBorders>
              <w:top w:val="single" w:color="auto" w:sz="4" w:space="0"/>
              <w:left w:val="nil"/>
              <w:bottom w:val="single" w:color="auto" w:sz="4" w:space="0"/>
              <w:right w:val="single" w:color="auto" w:sz="4" w:space="0"/>
            </w:tcBorders>
          </w:tcPr>
          <w:p w14:paraId="5D893150">
            <w:pPr>
              <w:spacing w:after="120" w:afterLines="50"/>
              <w:ind w:left="-60"/>
              <w:rPr>
                <w:rFonts w:eastAsiaTheme="minorEastAsia"/>
                <w:lang w:val="en-US" w:eastAsia="zh-CN"/>
              </w:rPr>
            </w:pPr>
            <w:r>
              <w:rPr>
                <w:rFonts w:eastAsiaTheme="minorEastAsia"/>
                <w:lang w:val="en-US" w:eastAsia="zh-CN"/>
              </w:rPr>
              <w:t>SentencePiece (BPE)[</w:t>
            </w:r>
            <w:r>
              <w:rPr>
                <w:rFonts w:hint="eastAsia" w:eastAsiaTheme="minorEastAsia"/>
                <w:lang w:val="en-US" w:eastAsia="zh-CN"/>
              </w:rPr>
              <w:t>9</w:t>
            </w:r>
            <w:r>
              <w:rPr>
                <w:rFonts w:eastAsiaTheme="minorEastAsia"/>
                <w:lang w:val="en-US" w:eastAsia="zh-CN"/>
              </w:rPr>
              <w:t>]</w:t>
            </w:r>
          </w:p>
        </w:tc>
        <w:tc>
          <w:tcPr>
            <w:tcW w:w="1262" w:type="pct"/>
            <w:tcBorders>
              <w:top w:val="single" w:color="auto" w:sz="4" w:space="0"/>
              <w:left w:val="nil"/>
              <w:bottom w:val="single" w:color="auto" w:sz="4" w:space="0"/>
              <w:right w:val="single" w:color="auto" w:sz="4" w:space="0"/>
            </w:tcBorders>
          </w:tcPr>
          <w:p w14:paraId="7335A3E6">
            <w:pPr>
              <w:spacing w:after="120" w:afterLines="50"/>
              <w:ind w:left="-60"/>
              <w:rPr>
                <w:rFonts w:eastAsiaTheme="minorEastAsia"/>
                <w:lang w:val="en-US" w:eastAsia="zh-CN"/>
              </w:rPr>
            </w:pPr>
            <w:r>
              <w:rPr>
                <w:rFonts w:eastAsiaTheme="minorEastAsia"/>
                <w:lang w:val="en-US" w:eastAsia="zh-CN"/>
              </w:rPr>
              <w:t>128,256</w:t>
            </w:r>
          </w:p>
        </w:tc>
        <w:tc>
          <w:tcPr>
            <w:tcW w:w="1077" w:type="pct"/>
            <w:tcBorders>
              <w:top w:val="single" w:color="auto" w:sz="4" w:space="0"/>
              <w:left w:val="nil"/>
              <w:bottom w:val="single" w:color="auto" w:sz="4" w:space="0"/>
              <w:right w:val="single" w:color="auto" w:sz="4" w:space="0"/>
            </w:tcBorders>
          </w:tcPr>
          <w:p w14:paraId="6BDDA696">
            <w:pPr>
              <w:spacing w:after="120" w:afterLines="50"/>
              <w:ind w:left="-60"/>
              <w:rPr>
                <w:rFonts w:eastAsiaTheme="minorEastAsia"/>
                <w:lang w:val="en-US" w:eastAsia="zh-CN"/>
              </w:rPr>
            </w:pPr>
            <w:r>
              <w:rPr>
                <w:rFonts w:eastAsiaTheme="minorEastAsia"/>
                <w:lang w:val="en-US" w:eastAsia="zh-CN"/>
              </w:rPr>
              <w:t>17 bits</w:t>
            </w:r>
          </w:p>
        </w:tc>
      </w:tr>
      <w:tr w14:paraId="04A3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9" w:type="pct"/>
            <w:tcBorders>
              <w:top w:val="single" w:color="auto" w:sz="4" w:space="0"/>
              <w:left w:val="single" w:color="auto" w:sz="4" w:space="0"/>
              <w:bottom w:val="single" w:color="auto" w:sz="4" w:space="0"/>
              <w:right w:val="single" w:color="auto" w:sz="4" w:space="0"/>
            </w:tcBorders>
          </w:tcPr>
          <w:p w14:paraId="69B0A6ED">
            <w:pPr>
              <w:spacing w:after="120" w:afterLines="50"/>
              <w:ind w:left="-60"/>
              <w:rPr>
                <w:rFonts w:eastAsiaTheme="minorEastAsia"/>
                <w:lang w:val="en-US" w:eastAsia="zh-CN"/>
              </w:rPr>
            </w:pPr>
            <w:r>
              <w:rPr>
                <w:rFonts w:eastAsiaTheme="minorEastAsia"/>
                <w:lang w:val="en-US" w:eastAsia="zh-CN"/>
              </w:rPr>
              <w:t>Image/Video</w:t>
            </w:r>
          </w:p>
        </w:tc>
        <w:tc>
          <w:tcPr>
            <w:tcW w:w="1689" w:type="pct"/>
            <w:tcBorders>
              <w:top w:val="single" w:color="auto" w:sz="4" w:space="0"/>
              <w:left w:val="nil"/>
              <w:bottom w:val="single" w:color="auto" w:sz="4" w:space="0"/>
              <w:right w:val="single" w:color="auto" w:sz="4" w:space="0"/>
            </w:tcBorders>
          </w:tcPr>
          <w:p w14:paraId="3900C2F1">
            <w:pPr>
              <w:spacing w:after="120" w:afterLines="50"/>
              <w:ind w:left="-60"/>
              <w:rPr>
                <w:rFonts w:eastAsiaTheme="minorEastAsia"/>
                <w:lang w:val="en-US" w:eastAsia="zh-CN"/>
              </w:rPr>
            </w:pPr>
            <w:r>
              <w:rPr>
                <w:rFonts w:eastAsiaTheme="minorEastAsia"/>
                <w:lang w:val="en-US" w:eastAsia="zh-CN"/>
              </w:rPr>
              <w:t>dVAE[</w:t>
            </w:r>
            <w:r>
              <w:rPr>
                <w:rFonts w:hint="eastAsia" w:eastAsiaTheme="minorEastAsia"/>
                <w:lang w:val="en-US" w:eastAsia="zh-CN"/>
              </w:rPr>
              <w:t>10</w:t>
            </w:r>
            <w:r>
              <w:rPr>
                <w:rFonts w:eastAsiaTheme="minorEastAsia"/>
                <w:lang w:val="en-US" w:eastAsia="zh-CN"/>
              </w:rPr>
              <w:t>]</w:t>
            </w:r>
          </w:p>
        </w:tc>
        <w:tc>
          <w:tcPr>
            <w:tcW w:w="1262" w:type="pct"/>
            <w:tcBorders>
              <w:top w:val="single" w:color="auto" w:sz="4" w:space="0"/>
              <w:left w:val="nil"/>
              <w:bottom w:val="single" w:color="auto" w:sz="4" w:space="0"/>
              <w:right w:val="single" w:color="auto" w:sz="4" w:space="0"/>
            </w:tcBorders>
          </w:tcPr>
          <w:p w14:paraId="6D436027">
            <w:pPr>
              <w:spacing w:after="120" w:afterLines="50"/>
              <w:ind w:left="-60"/>
              <w:rPr>
                <w:rFonts w:eastAsiaTheme="minorEastAsia"/>
                <w:lang w:val="en-US" w:eastAsia="zh-CN"/>
              </w:rPr>
            </w:pPr>
            <w:r>
              <w:rPr>
                <w:rFonts w:eastAsiaTheme="minorEastAsia"/>
                <w:lang w:val="en-US" w:eastAsia="zh-CN"/>
              </w:rPr>
              <w:t>8192</w:t>
            </w:r>
          </w:p>
        </w:tc>
        <w:tc>
          <w:tcPr>
            <w:tcW w:w="1077" w:type="pct"/>
            <w:tcBorders>
              <w:top w:val="single" w:color="auto" w:sz="4" w:space="0"/>
              <w:left w:val="nil"/>
              <w:bottom w:val="single" w:color="auto" w:sz="4" w:space="0"/>
              <w:right w:val="single" w:color="auto" w:sz="4" w:space="0"/>
            </w:tcBorders>
          </w:tcPr>
          <w:p w14:paraId="4CCCB8BF">
            <w:pPr>
              <w:spacing w:after="120" w:afterLines="50"/>
              <w:ind w:left="-60"/>
              <w:rPr>
                <w:rFonts w:eastAsiaTheme="minorEastAsia"/>
                <w:lang w:val="en-US" w:eastAsia="zh-CN"/>
              </w:rPr>
            </w:pPr>
            <w:r>
              <w:rPr>
                <w:rFonts w:eastAsiaTheme="minorEastAsia"/>
                <w:lang w:val="en-US" w:eastAsia="zh-CN"/>
              </w:rPr>
              <w:t>13 bits</w:t>
            </w:r>
          </w:p>
        </w:tc>
      </w:tr>
      <w:tr w14:paraId="6ACF2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9" w:type="pct"/>
            <w:tcBorders>
              <w:top w:val="single" w:color="auto" w:sz="4" w:space="0"/>
              <w:left w:val="single" w:color="auto" w:sz="4" w:space="0"/>
              <w:bottom w:val="single" w:color="auto" w:sz="4" w:space="0"/>
              <w:right w:val="single" w:color="auto" w:sz="4" w:space="0"/>
            </w:tcBorders>
          </w:tcPr>
          <w:p w14:paraId="57F083EA">
            <w:pPr>
              <w:spacing w:after="120" w:afterLines="50"/>
              <w:ind w:left="-60"/>
              <w:rPr>
                <w:rFonts w:eastAsiaTheme="minorEastAsia"/>
                <w:lang w:val="en-US" w:eastAsia="zh-CN"/>
              </w:rPr>
            </w:pPr>
            <w:r>
              <w:rPr>
                <w:rFonts w:eastAsiaTheme="minorEastAsia"/>
                <w:lang w:val="en-US" w:eastAsia="zh-CN"/>
              </w:rPr>
              <w:t>Image/Video</w:t>
            </w:r>
          </w:p>
        </w:tc>
        <w:tc>
          <w:tcPr>
            <w:tcW w:w="1689" w:type="pct"/>
            <w:tcBorders>
              <w:top w:val="single" w:color="auto" w:sz="4" w:space="0"/>
              <w:left w:val="nil"/>
              <w:bottom w:val="single" w:color="auto" w:sz="4" w:space="0"/>
              <w:right w:val="single" w:color="auto" w:sz="4" w:space="0"/>
            </w:tcBorders>
          </w:tcPr>
          <w:p w14:paraId="41019E78">
            <w:pPr>
              <w:spacing w:after="120" w:afterLines="50"/>
              <w:ind w:left="-60"/>
              <w:rPr>
                <w:rFonts w:eastAsiaTheme="minorEastAsia"/>
                <w:lang w:val="en-US" w:eastAsia="zh-CN"/>
              </w:rPr>
            </w:pPr>
            <w:r>
              <w:rPr>
                <w:rFonts w:eastAsiaTheme="minorEastAsia"/>
                <w:lang w:val="en-US" w:eastAsia="zh-CN"/>
              </w:rPr>
              <w:t>TiTok[</w:t>
            </w:r>
            <w:r>
              <w:rPr>
                <w:rFonts w:hint="eastAsia" w:eastAsiaTheme="minorEastAsia"/>
                <w:lang w:val="en-US" w:eastAsia="zh-CN"/>
              </w:rPr>
              <w:t>11</w:t>
            </w:r>
            <w:r>
              <w:rPr>
                <w:rFonts w:eastAsiaTheme="minorEastAsia"/>
                <w:lang w:val="en-US" w:eastAsia="zh-CN"/>
              </w:rPr>
              <w:t>]</w:t>
            </w:r>
          </w:p>
        </w:tc>
        <w:tc>
          <w:tcPr>
            <w:tcW w:w="1262" w:type="pct"/>
            <w:tcBorders>
              <w:top w:val="single" w:color="auto" w:sz="4" w:space="0"/>
              <w:left w:val="nil"/>
              <w:bottom w:val="single" w:color="auto" w:sz="4" w:space="0"/>
              <w:right w:val="single" w:color="auto" w:sz="4" w:space="0"/>
            </w:tcBorders>
          </w:tcPr>
          <w:p w14:paraId="76294219">
            <w:pPr>
              <w:spacing w:after="120" w:afterLines="50"/>
              <w:ind w:left="-60"/>
              <w:rPr>
                <w:rFonts w:eastAsiaTheme="minorEastAsia"/>
                <w:lang w:val="en-US" w:eastAsia="zh-CN"/>
              </w:rPr>
            </w:pPr>
            <w:r>
              <w:rPr>
                <w:rFonts w:eastAsiaTheme="minorEastAsia"/>
                <w:lang w:val="en-US" w:eastAsia="zh-CN"/>
              </w:rPr>
              <w:t>4096</w:t>
            </w:r>
          </w:p>
        </w:tc>
        <w:tc>
          <w:tcPr>
            <w:tcW w:w="1077" w:type="pct"/>
            <w:tcBorders>
              <w:top w:val="single" w:color="auto" w:sz="4" w:space="0"/>
              <w:left w:val="nil"/>
              <w:bottom w:val="single" w:color="auto" w:sz="4" w:space="0"/>
              <w:right w:val="single" w:color="auto" w:sz="4" w:space="0"/>
            </w:tcBorders>
          </w:tcPr>
          <w:p w14:paraId="27D9B77D">
            <w:pPr>
              <w:spacing w:after="120" w:afterLines="50"/>
              <w:ind w:left="-60"/>
              <w:rPr>
                <w:rFonts w:eastAsiaTheme="minorEastAsia"/>
                <w:lang w:val="en-US" w:eastAsia="zh-CN"/>
              </w:rPr>
            </w:pPr>
            <w:r>
              <w:rPr>
                <w:rFonts w:eastAsiaTheme="minorEastAsia"/>
                <w:lang w:val="en-US" w:eastAsia="zh-CN"/>
              </w:rPr>
              <w:t>12 bits</w:t>
            </w:r>
          </w:p>
        </w:tc>
      </w:tr>
    </w:tbl>
    <w:p w14:paraId="352E5DAD">
      <w:pPr>
        <w:spacing w:after="120" w:afterLines="50"/>
        <w:rPr>
          <w:rFonts w:eastAsiaTheme="minorEastAsia"/>
          <w:lang w:val="en-US" w:eastAsia="zh-CN"/>
        </w:rPr>
      </w:pPr>
      <w:r>
        <w:rPr>
          <w:rFonts w:eastAsiaTheme="minorEastAsia"/>
          <w:lang w:val="en-US" w:eastAsia="zh-CN"/>
        </w:rPr>
        <w:t>We can observe that the typical size of a Token is significantly smaller than the RAN PDU size. According to the standard model vocabulary, a Token ID typically occupies only 12-17 bits. A single PDU typically contains multiple tokens. When the RAN fails to recognize the token characteristic within a PDU, token communication becomes no more than another service flow for the air interface, and its unique transmission characteristics cannot be leveraged to achieve performance gains.</w:t>
      </w:r>
    </w:p>
    <w:p w14:paraId="19189FF5">
      <w:pPr>
        <w:spacing w:after="120" w:afterLines="50"/>
        <w:ind w:left="1418" w:hanging="1419" w:hangingChars="709"/>
        <w:rPr>
          <w:rFonts w:eastAsiaTheme="minorEastAsia"/>
          <w:b/>
          <w:bCs/>
          <w:lang w:val="en-US" w:eastAsia="zh-CN"/>
        </w:rPr>
      </w:pPr>
      <w:r>
        <w:rPr>
          <w:rFonts w:eastAsiaTheme="minorEastAsia"/>
          <w:b/>
          <w:bCs/>
          <w:lang w:val="en-US" w:eastAsia="zh-CN"/>
        </w:rPr>
        <w:t xml:space="preserve">Observation </w:t>
      </w:r>
      <w:r>
        <w:rPr>
          <w:rFonts w:hint="eastAsia" w:eastAsiaTheme="minorEastAsia"/>
          <w:b/>
          <w:bCs/>
          <w:lang w:val="en-US" w:eastAsia="zh-CN"/>
        </w:rPr>
        <w:t>6</w:t>
      </w:r>
      <w:r>
        <w:rPr>
          <w:rFonts w:eastAsiaTheme="minorEastAsia"/>
          <w:b/>
          <w:bCs/>
          <w:lang w:val="en-US" w:eastAsia="zh-CN"/>
        </w:rPr>
        <w:t>: A single PDU typically contains multiple tokens. When the RAN fails to recognize the token characteristic within a PDU, token communication becomes no more than a other service flow for the air interface, and its unique transmission characteristics cannot be leveraged to achieve performance gains.</w:t>
      </w:r>
    </w:p>
    <w:p w14:paraId="60BD3220">
      <w:pPr>
        <w:spacing w:after="120" w:afterLines="50"/>
        <w:rPr>
          <w:rFonts w:eastAsiaTheme="minorEastAsia"/>
          <w:lang w:val="en-US" w:eastAsia="zh-CN"/>
        </w:rPr>
      </w:pPr>
      <w:r>
        <w:rPr>
          <w:rFonts w:eastAsiaTheme="minorEastAsia"/>
          <w:lang w:val="en-US" w:eastAsia="zh-CN"/>
        </w:rPr>
        <w:t>To enable RAN to support optimized Token communication, we must first study and make RAN aware of the following four characteristics of Token. These characteristics are the basis for the subsequent optimization mechanism design.</w:t>
      </w:r>
    </w:p>
    <w:p w14:paraId="230EC34A">
      <w:pPr>
        <w:numPr>
          <w:ilvl w:val="0"/>
          <w:numId w:val="15"/>
        </w:numPr>
        <w:spacing w:after="120" w:afterLines="50"/>
        <w:rPr>
          <w:rFonts w:eastAsiaTheme="minorEastAsia"/>
          <w:lang w:val="en-US" w:eastAsia="zh-CN"/>
        </w:rPr>
      </w:pPr>
      <w:r>
        <w:rPr>
          <w:rFonts w:eastAsiaTheme="minorEastAsia"/>
          <w:b/>
          <w:bCs/>
          <w:lang w:val="en-US" w:eastAsia="zh-CN"/>
        </w:rPr>
        <w:t xml:space="preserve">Error tolerance: </w:t>
      </w:r>
    </w:p>
    <w:p w14:paraId="4386B7CD">
      <w:pPr>
        <w:spacing w:after="120" w:afterLines="50"/>
        <w:ind w:left="-60"/>
        <w:rPr>
          <w:rFonts w:eastAsiaTheme="minorEastAsia"/>
          <w:lang w:val="en-US" w:eastAsia="zh-CN"/>
        </w:rPr>
      </w:pPr>
      <w:r>
        <w:rPr>
          <w:rFonts w:eastAsiaTheme="minorEastAsia"/>
          <w:lang w:val="en-US" w:eastAsia="zh-CN"/>
        </w:rPr>
        <w:t xml:space="preserve">Tokens are </w:t>
      </w:r>
      <w:r>
        <w:rPr>
          <w:rFonts w:hint="eastAsia" w:eastAsiaTheme="minorEastAsia"/>
          <w:lang w:val="en-US" w:eastAsia="zh-CN"/>
        </w:rPr>
        <w:t xml:space="preserve">tolerant </w:t>
      </w:r>
      <w:r>
        <w:rPr>
          <w:rFonts w:eastAsiaTheme="minorEastAsia"/>
          <w:lang w:val="en-US" w:eastAsia="zh-CN"/>
        </w:rPr>
        <w:t xml:space="preserve">to a range of transmission errors; i.e. certain percentage of successfully received tokens may be enough for the AI/ML processing to reach the required accuracy level as shown in Figure </w:t>
      </w:r>
      <w:r>
        <w:rPr>
          <w:rFonts w:hint="eastAsia" w:eastAsiaTheme="minorEastAsia"/>
          <w:lang w:val="en-US" w:eastAsia="zh-CN"/>
        </w:rPr>
        <w:t>4</w:t>
      </w:r>
      <w:r>
        <w:rPr>
          <w:rFonts w:eastAsiaTheme="minorEastAsia"/>
          <w:lang w:val="en-US" w:eastAsia="zh-CN"/>
        </w:rPr>
        <w:t xml:space="preserve">. </w:t>
      </w:r>
      <w:r>
        <w:rPr>
          <w:rFonts w:hint="eastAsia" w:eastAsiaTheme="minorEastAsia"/>
          <w:lang w:val="en-US" w:eastAsia="zh-CN"/>
        </w:rPr>
        <w:t>As shown in Figure 5, with increasing transmission errors, subjective image similarity metrics such as PSNR and SSIM have significantly declined.</w:t>
      </w:r>
    </w:p>
    <w:p w14:paraId="605098B1">
      <w:pPr>
        <w:spacing w:after="120" w:afterLines="50"/>
        <w:ind w:left="-60"/>
        <w:jc w:val="center"/>
        <w:rPr>
          <w:rFonts w:eastAsiaTheme="minorEastAsia"/>
          <w:lang w:val="en-US" w:eastAsia="zh-CN"/>
        </w:rPr>
      </w:pPr>
      <w:r>
        <w:rPr>
          <w:rFonts w:eastAsiaTheme="minorEastAsia"/>
          <w:lang w:val="en-US" w:eastAsia="zh-CN"/>
        </w:rPr>
        <w:drawing>
          <wp:inline distT="0" distB="0" distL="0" distR="0">
            <wp:extent cx="4098290" cy="2154555"/>
            <wp:effectExtent l="0" t="0" r="4445" b="0"/>
            <wp:docPr id="7918496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49656" name="图片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109255" cy="2160419"/>
                    </a:xfrm>
                    <a:prstGeom prst="rect">
                      <a:avLst/>
                    </a:prstGeom>
                    <a:noFill/>
                    <a:ln>
                      <a:noFill/>
                    </a:ln>
                  </pic:spPr>
                </pic:pic>
              </a:graphicData>
            </a:graphic>
          </wp:inline>
        </w:drawing>
      </w:r>
      <w:r>
        <w:rPr>
          <w:rFonts w:eastAsiaTheme="minorEastAsia"/>
          <w:lang w:val="en-US" w:eastAsia="zh-CN"/>
        </w:rPr>
        <w:t xml:space="preserve"> </w:t>
      </w:r>
    </w:p>
    <w:p w14:paraId="255A8B4B">
      <w:pPr>
        <w:spacing w:after="120" w:afterLines="50"/>
        <w:ind w:left="-60"/>
        <w:jc w:val="center"/>
        <w:rPr>
          <w:rFonts w:ascii="Times New Roman" w:hAnsi="Times New Roman" w:cs="Times New Roman" w:eastAsiaTheme="minorEastAsia"/>
          <w:b/>
          <w:bCs/>
          <w:iCs/>
          <w:lang w:val="en-US" w:eastAsia="zh-CN"/>
        </w:rPr>
      </w:pPr>
      <w:r>
        <w:rPr>
          <w:rFonts w:ascii="Times New Roman" w:hAnsi="Times New Roman" w:cs="Times New Roman" w:eastAsiaTheme="minorEastAsia"/>
          <w:b/>
          <w:bCs/>
          <w:lang w:eastAsia="zh-CN"/>
        </w:rPr>
        <w:t xml:space="preserve">Figure </w:t>
      </w:r>
      <w:r>
        <w:rPr>
          <w:rFonts w:hint="eastAsia" w:ascii="Times New Roman" w:hAnsi="Times New Roman" w:cs="Times New Roman" w:eastAsiaTheme="minorEastAsia"/>
          <w:b/>
          <w:bCs/>
          <w:lang w:val="en-US" w:eastAsia="zh-CN"/>
        </w:rPr>
        <w:t>4</w:t>
      </w:r>
      <w:r>
        <w:rPr>
          <w:rFonts w:ascii="Times New Roman" w:hAnsi="Times New Roman" w:cs="Times New Roman" w:eastAsiaTheme="minorEastAsia"/>
          <w:b/>
          <w:bCs/>
          <w:lang w:eastAsia="zh-CN"/>
        </w:rPr>
        <w:t>:</w:t>
      </w:r>
      <w:r>
        <w:rPr>
          <w:rFonts w:ascii="Times New Roman" w:hAnsi="Times New Roman" w:cs="Times New Roman" w:eastAsiaTheme="minorEastAsia"/>
          <w:b/>
          <w:bCs/>
          <w:iCs/>
          <w:lang w:val="en-US" w:eastAsia="zh-CN"/>
        </w:rPr>
        <w:t xml:space="preserve"> Error Tolerance of Token</w:t>
      </w:r>
    </w:p>
    <w:p w14:paraId="4F4780F6">
      <w:pPr>
        <w:spacing w:after="120" w:afterLines="50"/>
        <w:ind w:left="-60"/>
        <w:jc w:val="center"/>
      </w:pPr>
      <w:r>
        <w:drawing>
          <wp:inline distT="0" distB="0" distL="114300" distR="114300">
            <wp:extent cx="3503295" cy="1781810"/>
            <wp:effectExtent l="0" t="0" r="5080" b="127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8"/>
                    <a:stretch>
                      <a:fillRect/>
                    </a:stretch>
                  </pic:blipFill>
                  <pic:spPr>
                    <a:xfrm>
                      <a:off x="0" y="0"/>
                      <a:ext cx="3503295" cy="1781810"/>
                    </a:xfrm>
                    <a:prstGeom prst="rect">
                      <a:avLst/>
                    </a:prstGeom>
                    <a:noFill/>
                    <a:ln>
                      <a:noFill/>
                    </a:ln>
                  </pic:spPr>
                </pic:pic>
              </a:graphicData>
            </a:graphic>
          </wp:inline>
        </w:drawing>
      </w:r>
    </w:p>
    <w:p w14:paraId="7DD84F65">
      <w:pPr>
        <w:spacing w:after="120" w:afterLines="50"/>
        <w:ind w:left="-60"/>
        <w:jc w:val="center"/>
        <w:rPr>
          <w:rFonts w:eastAsiaTheme="minorEastAsia"/>
          <w:lang w:val="en-US" w:eastAsia="zh-CN"/>
        </w:rPr>
      </w:pPr>
      <w:r>
        <w:rPr>
          <w:rFonts w:ascii="Times New Roman" w:hAnsi="Times New Roman" w:cs="Times New Roman" w:eastAsiaTheme="minorEastAsia"/>
          <w:b/>
          <w:bCs/>
          <w:lang w:eastAsia="zh-CN"/>
        </w:rPr>
        <w:t xml:space="preserve">Figure </w:t>
      </w:r>
      <w:r>
        <w:rPr>
          <w:rFonts w:hint="eastAsia" w:ascii="Times New Roman" w:hAnsi="Times New Roman" w:cs="Times New Roman" w:eastAsiaTheme="minorEastAsia"/>
          <w:b/>
          <w:bCs/>
          <w:lang w:val="en-US" w:eastAsia="zh-CN"/>
        </w:rPr>
        <w:t>5</w:t>
      </w:r>
      <w:r>
        <w:rPr>
          <w:rFonts w:ascii="Times New Roman" w:hAnsi="Times New Roman" w:cs="Times New Roman" w:eastAsiaTheme="minorEastAsia"/>
          <w:b/>
          <w:bCs/>
          <w:lang w:eastAsia="zh-CN"/>
        </w:rPr>
        <w:t>:</w:t>
      </w:r>
      <w:r>
        <w:rPr>
          <w:rFonts w:ascii="Times New Roman" w:hAnsi="Times New Roman" w:cs="Times New Roman" w:eastAsiaTheme="minorEastAsia"/>
          <w:b/>
          <w:bCs/>
          <w:iCs/>
          <w:lang w:val="en-US" w:eastAsia="zh-CN"/>
        </w:rPr>
        <w:t xml:space="preserve"> </w:t>
      </w:r>
      <w:r>
        <w:rPr>
          <w:rFonts w:hint="eastAsia" w:ascii="Times New Roman" w:hAnsi="Times New Roman" w:cs="Times New Roman" w:eastAsiaTheme="minorEastAsia"/>
          <w:b/>
          <w:bCs/>
          <w:iCs/>
          <w:lang w:val="en-US" w:eastAsia="zh-CN"/>
        </w:rPr>
        <w:t>PSNR in different BER</w:t>
      </w:r>
    </w:p>
    <w:p w14:paraId="3589B61A">
      <w:pPr>
        <w:spacing w:after="120" w:afterLines="50"/>
        <w:ind w:left="-60"/>
        <w:rPr>
          <w:rFonts w:eastAsiaTheme="minorEastAsia"/>
          <w:lang w:val="en-US" w:eastAsia="zh-CN"/>
        </w:rPr>
      </w:pPr>
    </w:p>
    <w:p w14:paraId="5EA2CFD8">
      <w:pPr>
        <w:numPr>
          <w:ilvl w:val="0"/>
          <w:numId w:val="16"/>
        </w:numPr>
        <w:spacing w:after="120" w:afterLines="50"/>
        <w:ind w:left="420" w:leftChars="0" w:hanging="420" w:firstLineChars="0"/>
        <w:rPr>
          <w:rFonts w:eastAsiaTheme="minorEastAsia"/>
          <w:b/>
          <w:bCs/>
          <w:lang w:val="en-US" w:eastAsia="zh-CN"/>
        </w:rPr>
      </w:pPr>
      <w:r>
        <w:rPr>
          <w:rFonts w:hint="eastAsia" w:eastAsiaTheme="minorEastAsia"/>
          <w:b/>
          <w:bCs/>
          <w:lang w:val="en-US" w:eastAsia="zh-CN"/>
        </w:rPr>
        <w:t>Transport Layer Processing</w:t>
      </w:r>
    </w:p>
    <w:p w14:paraId="1856ACD1">
      <w:pPr>
        <w:spacing w:after="120" w:afterLines="50"/>
        <w:ind w:left="-60"/>
        <w:rPr>
          <w:rFonts w:eastAsiaTheme="minorEastAsia"/>
          <w:lang w:val="en-US" w:eastAsia="zh-CN"/>
        </w:rPr>
      </w:pPr>
      <w:r>
        <w:rPr>
          <w:rFonts w:eastAsiaTheme="minorEastAsia"/>
          <w:lang w:val="en-US" w:eastAsia="zh-CN"/>
        </w:rPr>
        <w:t>This capability stems from AI/ML models' ability to incorporate contextual semantics during token processing to correct errors. This error recovery mechanism represents a novel form of AL-FEC.</w:t>
      </w:r>
    </w:p>
    <w:p w14:paraId="046BBA4B">
      <w:pPr>
        <w:spacing w:after="120" w:afterLines="50"/>
        <w:ind w:left="-60"/>
        <w:rPr>
          <w:rFonts w:hint="eastAsia" w:ascii="Times New Roman" w:hAnsi="Times New Roman" w:cs="Times New Roman" w:eastAsiaTheme="minorEastAsia"/>
          <w:b/>
          <w:bCs/>
          <w:iCs/>
          <w:lang w:val="en-US" w:eastAsia="zh-CN"/>
        </w:rPr>
      </w:pPr>
      <w:r>
        <w:rPr>
          <w:rFonts w:hint="eastAsia" w:eastAsiaTheme="minorEastAsia"/>
          <w:lang w:val="en-US" w:eastAsia="zh-CN"/>
        </w:rPr>
        <w:t xml:space="preserve">If Tokens generated by Tokenizer can be fragmented into separate data packets before the transport layer, the lost packets containing Tokens can be treated as performing a Mask operation on the input Tokens' embedding vectors. This aligns with the Masked training approach in generative AI shown as </w:t>
      </w:r>
      <w:r>
        <w:rPr>
          <w:rFonts w:eastAsiaTheme="minorEastAsia"/>
          <w:lang w:val="en-US" w:eastAsia="zh-CN"/>
        </w:rPr>
        <w:t xml:space="preserve">Figure </w:t>
      </w:r>
      <w:r>
        <w:rPr>
          <w:rFonts w:hint="eastAsia" w:eastAsiaTheme="minorEastAsia"/>
          <w:lang w:val="en-US" w:eastAsia="zh-CN"/>
        </w:rPr>
        <w:t>6[12], thereby achieving robust error recovery capability.</w:t>
      </w:r>
      <w:r>
        <w:rPr>
          <w:rFonts w:eastAsiaTheme="minorEastAsia"/>
          <w:lang w:val="en-US" w:eastAsia="zh-CN"/>
        </w:rPr>
        <w:t xml:space="preserve"> </w:t>
      </w:r>
    </w:p>
    <w:p w14:paraId="05DF9EB9">
      <w:pPr>
        <w:spacing w:after="120" w:afterLines="50"/>
        <w:ind w:left="-60"/>
        <w:jc w:val="center"/>
        <w:rPr>
          <w:rFonts w:ascii="宋体" w:hAnsi="宋体" w:eastAsia="宋体" w:cs="宋体"/>
          <w:sz w:val="24"/>
          <w:szCs w:val="24"/>
        </w:rPr>
      </w:pPr>
      <w:r>
        <w:drawing>
          <wp:inline distT="0" distB="0" distL="114300" distR="114300">
            <wp:extent cx="4871085" cy="1939925"/>
            <wp:effectExtent l="0" t="0" r="7620" b="0"/>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pic:cNvPicPr>
                  </pic:nvPicPr>
                  <pic:blipFill>
                    <a:blip r:embed="rId9"/>
                    <a:stretch>
                      <a:fillRect/>
                    </a:stretch>
                  </pic:blipFill>
                  <pic:spPr>
                    <a:xfrm>
                      <a:off x="0" y="0"/>
                      <a:ext cx="4871085" cy="1939925"/>
                    </a:xfrm>
                    <a:prstGeom prst="rect">
                      <a:avLst/>
                    </a:prstGeom>
                    <a:noFill/>
                    <a:ln>
                      <a:noFill/>
                    </a:ln>
                  </pic:spPr>
                </pic:pic>
              </a:graphicData>
            </a:graphic>
          </wp:inline>
        </w:drawing>
      </w:r>
    </w:p>
    <w:p w14:paraId="2A60A3D2">
      <w:pPr>
        <w:spacing w:after="120" w:afterLines="50"/>
        <w:ind w:left="-60"/>
        <w:jc w:val="center"/>
        <w:rPr>
          <w:rFonts w:hint="default" w:eastAsiaTheme="minorEastAsia"/>
          <w:lang w:val="en-US" w:eastAsia="zh-CN"/>
        </w:rPr>
      </w:pPr>
      <w:r>
        <w:rPr>
          <w:rFonts w:ascii="Times New Roman" w:hAnsi="Times New Roman" w:cs="Times New Roman" w:eastAsiaTheme="minorEastAsia"/>
          <w:b/>
          <w:bCs/>
          <w:lang w:eastAsia="zh-CN"/>
        </w:rPr>
        <w:t xml:space="preserve">Figure </w:t>
      </w:r>
      <w:r>
        <w:rPr>
          <w:rFonts w:hint="eastAsia" w:ascii="Times New Roman" w:hAnsi="Times New Roman" w:cs="Times New Roman" w:eastAsiaTheme="minorEastAsia"/>
          <w:b/>
          <w:bCs/>
          <w:lang w:val="en-US" w:eastAsia="zh-CN"/>
        </w:rPr>
        <w:t>6</w:t>
      </w:r>
      <w:r>
        <w:rPr>
          <w:rFonts w:ascii="Times New Roman" w:hAnsi="Times New Roman" w:cs="Times New Roman" w:eastAsiaTheme="minorEastAsia"/>
          <w:b/>
          <w:bCs/>
          <w:lang w:eastAsia="zh-CN"/>
        </w:rPr>
        <w:t>:</w:t>
      </w:r>
      <w:r>
        <w:rPr>
          <w:rFonts w:ascii="Times New Roman" w:hAnsi="Times New Roman" w:cs="Times New Roman" w:eastAsiaTheme="minorEastAsia"/>
          <w:b/>
          <w:bCs/>
          <w:iCs/>
          <w:lang w:val="en-US" w:eastAsia="zh-CN"/>
        </w:rPr>
        <w:t xml:space="preserve"> </w:t>
      </w:r>
      <w:r>
        <w:rPr>
          <w:rFonts w:hint="eastAsia" w:ascii="Times New Roman" w:hAnsi="Times New Roman" w:cs="Times New Roman" w:eastAsiaTheme="minorEastAsia"/>
          <w:b/>
          <w:bCs/>
          <w:iCs/>
          <w:lang w:val="en-US" w:eastAsia="zh-CN"/>
        </w:rPr>
        <w:t>Masked Training in BERT(Bidirectional Encoder Representations from Transformers)[12]</w:t>
      </w:r>
    </w:p>
    <w:p w14:paraId="33DDE300">
      <w:pPr>
        <w:spacing w:after="120" w:afterLines="50"/>
        <w:ind w:left="-60"/>
        <w:jc w:val="center"/>
        <w:rPr>
          <w:rFonts w:hint="default" w:ascii="Times New Roman" w:hAnsi="Times New Roman" w:cs="Times New Roman" w:eastAsiaTheme="minorEastAsia"/>
          <w:b/>
          <w:bCs/>
          <w:iCs/>
          <w:lang w:val="en-US" w:eastAsia="zh-CN"/>
        </w:rPr>
      </w:pPr>
    </w:p>
    <w:p w14:paraId="759E63CF">
      <w:pPr>
        <w:numPr>
          <w:ilvl w:val="0"/>
          <w:numId w:val="16"/>
        </w:numPr>
        <w:spacing w:after="120" w:afterLines="50"/>
        <w:ind w:left="420" w:leftChars="0" w:hanging="420" w:firstLineChars="0"/>
        <w:rPr>
          <w:rFonts w:eastAsiaTheme="minorEastAsia"/>
          <w:b/>
          <w:bCs/>
          <w:lang w:val="en-US" w:eastAsia="zh-CN"/>
        </w:rPr>
      </w:pPr>
      <w:r>
        <w:rPr>
          <w:rFonts w:hint="eastAsia" w:eastAsiaTheme="minorEastAsia"/>
          <w:b/>
          <w:bCs/>
          <w:lang w:val="en-US" w:eastAsia="zh-CN"/>
        </w:rPr>
        <w:t>Accuracy or PSNR?</w:t>
      </w:r>
    </w:p>
    <w:p w14:paraId="1AD8FADB">
      <w:pPr>
        <w:spacing w:after="120" w:afterLines="50"/>
        <w:ind w:left="-60"/>
        <w:rPr>
          <w:rFonts w:hint="eastAsia" w:eastAsiaTheme="minorEastAsia"/>
          <w:lang w:val="en-US" w:eastAsia="zh-CN"/>
        </w:rPr>
      </w:pPr>
      <w:r>
        <w:rPr>
          <w:rFonts w:hint="default" w:eastAsiaTheme="minorEastAsia"/>
          <w:lang w:val="en-US" w:eastAsia="zh-CN"/>
        </w:rPr>
        <w:t>As illustrated in Figures 5 and 6, the recovery capability described above fundamentally refers to the AI task's error tolerance in terms of accuracy. However, the actual PSNR value tends to decrease as the error rate increases. This means the error tolerance of such services depends on the specific tasks and model capabilities of the GenAI model. Therefore, to translate this fault tolerance into a universally applicable QoS metric</w:t>
      </w:r>
      <w:r>
        <w:rPr>
          <w:rFonts w:hint="eastAsia" w:eastAsiaTheme="minorEastAsia"/>
          <w:lang w:val="en-US" w:eastAsia="zh-CN"/>
        </w:rPr>
        <w:t xml:space="preserve"> (Accuracy/PSNR to BLER)</w:t>
      </w:r>
      <w:r>
        <w:rPr>
          <w:rFonts w:hint="default" w:eastAsiaTheme="minorEastAsia"/>
          <w:lang w:val="en-US" w:eastAsia="zh-CN"/>
        </w:rPr>
        <w:t xml:space="preserve"> visible to the RAN, a mapping mechanism must be implemented at the upper layer to convert error tolerance into QoS requirements.</w:t>
      </w:r>
      <w:r>
        <w:rPr>
          <w:rFonts w:hint="eastAsia" w:eastAsiaTheme="minorEastAsia"/>
          <w:lang w:val="en-US" w:eastAsia="zh-CN"/>
        </w:rPr>
        <w:t xml:space="preserve"> </w:t>
      </w:r>
    </w:p>
    <w:p w14:paraId="0EE5BA0E">
      <w:pPr>
        <w:spacing w:after="120" w:afterLines="50"/>
        <w:ind w:left="-60"/>
        <w:rPr>
          <w:rFonts w:eastAsiaTheme="minorEastAsia"/>
          <w:lang w:val="en-US" w:eastAsia="zh-CN"/>
        </w:rPr>
      </w:pPr>
      <w:r>
        <w:rPr>
          <w:rFonts w:hint="eastAsia" w:eastAsiaTheme="minorEastAsia"/>
          <w:lang w:val="en-US" w:eastAsia="zh-CN"/>
        </w:rPr>
        <w:t>In this way, t</w:t>
      </w:r>
      <w:r>
        <w:rPr>
          <w:rFonts w:eastAsiaTheme="minorEastAsia"/>
          <w:lang w:val="en-US" w:eastAsia="zh-CN"/>
        </w:rPr>
        <w:t>his feature enables RAN to implement differentiated HARQ and ARQ transmission mechanisms. For certain non-critical tokens, transmission reliability requirements can be relaxed, and retransmission can be discarded under specific conditions to reduce latency and signaling overhead.</w:t>
      </w:r>
    </w:p>
    <w:p w14:paraId="1E1F526D">
      <w:pPr>
        <w:numPr>
          <w:ilvl w:val="0"/>
          <w:numId w:val="15"/>
        </w:numPr>
        <w:spacing w:after="120" w:afterLines="50"/>
        <w:rPr>
          <w:rFonts w:eastAsiaTheme="minorEastAsia"/>
          <w:lang w:val="en-US" w:eastAsia="zh-CN"/>
        </w:rPr>
      </w:pPr>
      <w:r>
        <w:rPr>
          <w:rFonts w:hint="eastAsia" w:eastAsiaTheme="minorEastAsia"/>
          <w:b/>
          <w:bCs/>
          <w:lang w:val="en-US" w:eastAsia="zh-CN"/>
        </w:rPr>
        <w:t>I</w:t>
      </w:r>
      <w:r>
        <w:rPr>
          <w:rFonts w:eastAsiaTheme="minorEastAsia"/>
          <w:b/>
          <w:bCs/>
          <w:lang w:val="en-US" w:eastAsia="zh-CN"/>
        </w:rPr>
        <w:t xml:space="preserve">mportance differentiation: </w:t>
      </w:r>
    </w:p>
    <w:p w14:paraId="32A9E0F0">
      <w:pPr>
        <w:spacing w:after="120" w:afterLines="50"/>
        <w:ind w:left="-60"/>
        <w:rPr>
          <w:rFonts w:eastAsiaTheme="minorEastAsia"/>
          <w:lang w:val="en-US" w:eastAsia="zh-CN"/>
        </w:rPr>
      </w:pPr>
      <w:r>
        <w:rPr>
          <w:rFonts w:eastAsiaTheme="minorEastAsia"/>
          <w:lang w:val="en-US" w:eastAsia="zh-CN"/>
        </w:rPr>
        <w:t xml:space="preserve">Different tokens carry varying importance. The contribution of tokens from different modalities (e.g., text versus image background) or those within the same modality (e.g., the arrival time requirement for the first token) to AI model performance and user experience (QoE) differs. </w:t>
      </w:r>
    </w:p>
    <w:p w14:paraId="090FD391">
      <w:pPr>
        <w:spacing w:after="120" w:afterLines="50"/>
        <w:ind w:left="-60"/>
        <w:rPr>
          <w:rFonts w:eastAsiaTheme="minorEastAsia"/>
          <w:lang w:val="en-US" w:eastAsia="zh-CN"/>
        </w:rPr>
      </w:pPr>
      <w:r>
        <w:rPr>
          <w:rFonts w:eastAsiaTheme="minorEastAsia"/>
          <w:lang w:val="en-US" w:eastAsia="zh-CN"/>
        </w:rPr>
        <w:t xml:space="preserve">This requires the RAN to have awareness of differentiate PDUs carrying tokens of varying importance. As on the PDU Set concept introduced in Rel-18 XR, differentiated QoS metrics can be defined for PDU/PDU sets containing tokens of different importance. This enables optimization of discard metric and multiplexing. </w:t>
      </w:r>
    </w:p>
    <w:p w14:paraId="3FF34ED1">
      <w:pPr>
        <w:spacing w:after="120" w:afterLines="50"/>
        <w:ind w:left="-60"/>
        <w:jc w:val="center"/>
      </w:pPr>
      <w:r>
        <w:drawing>
          <wp:inline distT="0" distB="0" distL="114300" distR="114300">
            <wp:extent cx="4169410" cy="1656715"/>
            <wp:effectExtent l="0" t="0" r="7620" b="2540"/>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10"/>
                    <a:stretch>
                      <a:fillRect/>
                    </a:stretch>
                  </pic:blipFill>
                  <pic:spPr>
                    <a:xfrm>
                      <a:off x="0" y="0"/>
                      <a:ext cx="4169410" cy="1656715"/>
                    </a:xfrm>
                    <a:prstGeom prst="rect">
                      <a:avLst/>
                    </a:prstGeom>
                    <a:noFill/>
                    <a:ln>
                      <a:noFill/>
                    </a:ln>
                  </pic:spPr>
                </pic:pic>
              </a:graphicData>
            </a:graphic>
          </wp:inline>
        </w:drawing>
      </w:r>
    </w:p>
    <w:p w14:paraId="150AE754">
      <w:pPr>
        <w:spacing w:after="120" w:afterLines="50"/>
        <w:ind w:left="-60"/>
        <w:jc w:val="center"/>
        <w:rPr>
          <w:rFonts w:hint="default" w:ascii="Times New Roman" w:hAnsi="Times New Roman" w:cs="Times New Roman" w:eastAsiaTheme="minorEastAsia"/>
          <w:b/>
          <w:bCs/>
          <w:lang w:val="en-US" w:eastAsia="zh-CN"/>
        </w:rPr>
      </w:pPr>
      <w:r>
        <w:rPr>
          <w:rFonts w:hint="eastAsia" w:ascii="Times New Roman" w:hAnsi="Times New Roman" w:cs="Times New Roman" w:eastAsiaTheme="minorEastAsia"/>
          <w:b/>
          <w:bCs/>
          <w:lang w:val="en-US" w:eastAsia="zh-CN"/>
        </w:rPr>
        <w:t>Figure 7. Even when only 50% of the key tokens in each frame are transmitted, the receiver's image PSNR remains acceptable.</w:t>
      </w:r>
    </w:p>
    <w:p w14:paraId="62E89F06">
      <w:pPr>
        <w:spacing w:after="120" w:afterLines="50"/>
        <w:ind w:left="-60"/>
        <w:jc w:val="center"/>
        <w:rPr>
          <w:rFonts w:hint="eastAsia" w:eastAsia="宋体"/>
          <w:lang w:eastAsia="zh-CN"/>
        </w:rPr>
      </w:pPr>
      <w:r>
        <w:rPr>
          <w:rFonts w:hint="eastAsia" w:eastAsia="宋体"/>
          <w:lang w:eastAsia="zh-CN"/>
        </w:rPr>
        <w:drawing>
          <wp:inline distT="0" distB="0" distL="114300" distR="114300">
            <wp:extent cx="5092700" cy="1786890"/>
            <wp:effectExtent l="0" t="0" r="635" b="4445"/>
            <wp:docPr id="21" name="图片 21" descr="defa6cfbec5d5769186c051c036154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efa6cfbec5d5769186c051c0361548c"/>
                    <pic:cNvPicPr>
                      <a:picLocks noChangeAspect="1"/>
                    </pic:cNvPicPr>
                  </pic:nvPicPr>
                  <pic:blipFill>
                    <a:blip r:embed="rId11"/>
                    <a:stretch>
                      <a:fillRect/>
                    </a:stretch>
                  </pic:blipFill>
                  <pic:spPr>
                    <a:xfrm>
                      <a:off x="0" y="0"/>
                      <a:ext cx="5092700" cy="1786890"/>
                    </a:xfrm>
                    <a:prstGeom prst="rect">
                      <a:avLst/>
                    </a:prstGeom>
                  </pic:spPr>
                </pic:pic>
              </a:graphicData>
            </a:graphic>
          </wp:inline>
        </w:drawing>
      </w:r>
    </w:p>
    <w:p w14:paraId="2EABA0DF">
      <w:pPr>
        <w:spacing w:after="120" w:afterLines="50"/>
        <w:ind w:left="-60"/>
        <w:jc w:val="center"/>
        <w:rPr>
          <w:rFonts w:hint="eastAsia" w:ascii="Times New Roman" w:hAnsi="Times New Roman" w:cs="Times New Roman" w:eastAsiaTheme="minorEastAsia"/>
          <w:b/>
          <w:bCs/>
          <w:lang w:val="en-US" w:eastAsia="zh-CN"/>
        </w:rPr>
      </w:pPr>
      <w:r>
        <w:rPr>
          <w:rFonts w:hint="eastAsia" w:ascii="Times New Roman" w:hAnsi="Times New Roman" w:cs="Times New Roman" w:eastAsiaTheme="minorEastAsia"/>
          <w:b/>
          <w:bCs/>
          <w:lang w:val="en-US" w:eastAsia="zh-CN"/>
        </w:rPr>
        <w:t>Figure 8. Transmitting only very few tokens of critical video frames (Original 30 fps) can still ensure the accuracy of AI applications.</w:t>
      </w:r>
    </w:p>
    <w:p w14:paraId="0DA1A5ED">
      <w:pPr>
        <w:spacing w:after="120" w:afterLines="50"/>
        <w:ind w:left="1418" w:hanging="1419" w:hangingChars="709"/>
        <w:rPr>
          <w:rFonts w:hint="eastAsia"/>
          <w:lang w:val="en-US" w:eastAsia="zh-CN"/>
        </w:rPr>
      </w:pPr>
      <w:r>
        <w:rPr>
          <w:rFonts w:eastAsiaTheme="minorEastAsia"/>
          <w:b/>
          <w:bCs/>
          <w:lang w:val="en-US" w:eastAsia="zh-CN"/>
        </w:rPr>
        <w:t xml:space="preserve">Observation </w:t>
      </w:r>
      <w:r>
        <w:rPr>
          <w:rFonts w:hint="eastAsia" w:eastAsiaTheme="minorEastAsia"/>
          <w:b/>
          <w:bCs/>
          <w:lang w:val="en-US" w:eastAsia="zh-CN"/>
        </w:rPr>
        <w:t>7</w:t>
      </w:r>
      <w:r>
        <w:rPr>
          <w:rFonts w:eastAsiaTheme="minorEastAsia"/>
          <w:b/>
          <w:bCs/>
          <w:lang w:val="en-US" w:eastAsia="zh-CN"/>
        </w:rPr>
        <w:t xml:space="preserve">: </w:t>
      </w:r>
      <w:r>
        <w:rPr>
          <w:rFonts w:hint="eastAsia" w:eastAsiaTheme="minorEastAsia"/>
          <w:b/>
          <w:bCs/>
          <w:lang w:val="en-US" w:eastAsia="zh-CN"/>
        </w:rPr>
        <w:t xml:space="preserve">This error tolerance and Important </w:t>
      </w:r>
      <w:r>
        <w:rPr>
          <w:rFonts w:eastAsiaTheme="minorEastAsia"/>
          <w:b/>
          <w:bCs/>
          <w:lang w:val="en-US" w:eastAsia="zh-CN"/>
        </w:rPr>
        <w:t>differentiation</w:t>
      </w:r>
      <w:r>
        <w:rPr>
          <w:rFonts w:hint="eastAsia" w:eastAsiaTheme="minorEastAsia"/>
          <w:b/>
          <w:bCs/>
          <w:lang w:val="en-US" w:eastAsia="zh-CN"/>
        </w:rPr>
        <w:t xml:space="preserve"> characteristics must be mapping into RAN-visible QoS metrics (accuracy/PSNR to BLER) at the upper layer</w:t>
      </w:r>
      <w:r>
        <w:rPr>
          <w:rFonts w:eastAsiaTheme="minorEastAsia"/>
          <w:b/>
          <w:bCs/>
          <w:lang w:val="en-US" w:eastAsia="zh-CN"/>
        </w:rPr>
        <w:t>.</w:t>
      </w:r>
      <w:r>
        <w:rPr>
          <w:rFonts w:hint="eastAsia" w:eastAsiaTheme="minorEastAsia"/>
          <w:b/>
          <w:bCs/>
          <w:lang w:val="en-US" w:eastAsia="zh-CN"/>
        </w:rPr>
        <w:t xml:space="preserve"> For certain non-critical tokens, transmission reliability requirements can be relaxed, and retransmission can be discarded under specific conditions to reduce latency and signaling overhead.</w:t>
      </w:r>
    </w:p>
    <w:p w14:paraId="3D8BED45">
      <w:pPr>
        <w:numPr>
          <w:ilvl w:val="0"/>
          <w:numId w:val="15"/>
        </w:numPr>
        <w:spacing w:after="120" w:afterLines="50"/>
        <w:rPr>
          <w:rFonts w:hint="eastAsia" w:eastAsiaTheme="minorEastAsia"/>
          <w:lang w:val="en-US" w:eastAsia="zh-CN"/>
        </w:rPr>
      </w:pPr>
      <w:r>
        <w:rPr>
          <w:rFonts w:eastAsiaTheme="minorEastAsia"/>
          <w:b/>
          <w:bCs/>
          <w:lang w:val="en-US" w:eastAsia="zh-CN"/>
        </w:rPr>
        <w:t xml:space="preserve">Token context relevance: </w:t>
      </w:r>
    </w:p>
    <w:p w14:paraId="3C1A53F2">
      <w:pPr>
        <w:spacing w:after="120" w:afterLines="50"/>
        <w:ind w:left="-60"/>
        <w:rPr>
          <w:rFonts w:eastAsiaTheme="minorEastAsia"/>
          <w:iCs/>
          <w:lang w:val="en-US" w:eastAsia="zh-CN"/>
        </w:rPr>
      </w:pPr>
      <w:r>
        <w:rPr>
          <w:rFonts w:hint="eastAsia" w:eastAsiaTheme="minorEastAsia"/>
          <w:iCs/>
          <w:lang w:val="en-US" w:eastAsia="zh-CN"/>
        </w:rPr>
        <w:t xml:space="preserve">In data flow, tokens are generated sequentially and transmitted in real time. If a token packet is lost, relying on traditional retransmission mechanisms would cause subsequent correctly received tokens to be unprocessed, forcing users to wait for retransmission and disrupting the smoothness of their experience. </w:t>
      </w:r>
    </w:p>
    <w:p w14:paraId="1097E84E">
      <w:pPr>
        <w:spacing w:after="120" w:afterLines="50"/>
        <w:ind w:left="-60"/>
        <w:rPr>
          <w:rFonts w:hint="eastAsia" w:eastAsiaTheme="minorEastAsia"/>
          <w:iCs/>
          <w:lang w:val="en-US" w:eastAsia="zh-CN"/>
        </w:rPr>
      </w:pPr>
      <w:r>
        <w:rPr>
          <w:rFonts w:hint="eastAsia" w:eastAsiaTheme="minorEastAsia"/>
          <w:iCs/>
          <w:lang w:val="en-US" w:eastAsia="zh-CN"/>
        </w:rPr>
        <w:t>This feature may require the RAN to implement a more intelligent packet discard mechanism. When retransmission cannot meet the latency budget, the RAN should determine whether to continue waiting for the lost packet or discard it and proceed with subsequent received tokens, allowing the application layer to recover using its contextual understanding.</w:t>
      </w:r>
    </w:p>
    <w:p w14:paraId="00F9A140">
      <w:pPr>
        <w:numPr>
          <w:ilvl w:val="0"/>
          <w:numId w:val="15"/>
        </w:numPr>
        <w:spacing w:after="120" w:afterLines="50"/>
        <w:rPr>
          <w:rFonts w:hint="eastAsia" w:eastAsiaTheme="minorEastAsia"/>
          <w:iCs/>
          <w:lang w:val="en-US" w:eastAsia="zh-CN"/>
        </w:rPr>
      </w:pPr>
      <w:r>
        <w:rPr>
          <w:rFonts w:hint="eastAsia" w:eastAsiaTheme="minorEastAsia"/>
          <w:b/>
          <w:bCs/>
          <w:lang w:val="en-US" w:eastAsia="zh-CN"/>
        </w:rPr>
        <w:t>The Impacts of Traffic Characteristics on RAN2 User Plane</w:t>
      </w:r>
      <w:r>
        <w:rPr>
          <w:rFonts w:eastAsiaTheme="minorEastAsia"/>
          <w:b/>
          <w:bCs/>
          <w:lang w:val="en-US" w:eastAsia="zh-CN"/>
        </w:rPr>
        <w:t xml:space="preserve">: </w:t>
      </w:r>
    </w:p>
    <w:p w14:paraId="25E8941C">
      <w:pPr>
        <w:spacing w:after="120" w:afterLines="50"/>
        <w:ind w:left="-60"/>
        <w:rPr>
          <w:rFonts w:ascii="Times New Roman" w:hAnsi="Times New Roman" w:cs="Times New Roman" w:eastAsiaTheme="minorEastAsia"/>
          <w:lang w:val="en-US" w:eastAsia="zh-CN"/>
        </w:rPr>
      </w:pPr>
      <w:r>
        <w:rPr>
          <w:rFonts w:eastAsiaTheme="minorEastAsia"/>
          <w:lang w:val="en-US" w:eastAsia="zh-CN"/>
        </w:rPr>
        <w:t>Above all, the special characteristics</w:t>
      </w:r>
      <w:r>
        <w:rPr>
          <w:rFonts w:hint="eastAsia" w:eastAsiaTheme="minorEastAsia"/>
          <w:lang w:val="en-US" w:eastAsia="zh-CN"/>
        </w:rPr>
        <w:t xml:space="preserve"> and Potential effects</w:t>
      </w:r>
      <w:r>
        <w:rPr>
          <w:rFonts w:eastAsiaTheme="minorEastAsia"/>
          <w:lang w:val="en-US" w:eastAsia="zh-CN"/>
        </w:rPr>
        <w:t xml:space="preserve"> </w:t>
      </w:r>
      <w:r>
        <w:rPr>
          <w:rFonts w:hint="eastAsia" w:eastAsiaTheme="minorEastAsia"/>
          <w:lang w:val="en-US" w:eastAsia="zh-CN"/>
        </w:rPr>
        <w:t xml:space="preserve">for UP optimization </w:t>
      </w:r>
      <w:r>
        <w:rPr>
          <w:rFonts w:eastAsiaTheme="minorEastAsia"/>
          <w:lang w:val="en-US" w:eastAsia="zh-CN"/>
        </w:rPr>
        <w:t>of tokens generated by AI/ML models/used for AI/ML model processing including:</w:t>
      </w:r>
    </w:p>
    <w:p w14:paraId="2EB7B88D">
      <w:pPr>
        <w:spacing w:after="120" w:afterLines="50"/>
        <w:ind w:left="-60"/>
        <w:jc w:val="center"/>
        <w:rPr>
          <w:rFonts w:ascii="Times New Roman" w:hAnsi="Times New Roman" w:cs="Times New Roman" w:eastAsiaTheme="minorEastAsia"/>
          <w:lang w:val="en-US" w:eastAsia="zh-CN"/>
        </w:rPr>
      </w:pPr>
      <w:r>
        <w:rPr>
          <w:rFonts w:ascii="Times New Roman" w:hAnsi="Times New Roman" w:cs="Times New Roman" w:eastAsiaTheme="minorEastAsia"/>
          <w:b/>
          <w:bCs/>
          <w:lang w:val="en-US" w:eastAsia="zh-CN"/>
        </w:rPr>
        <w:t xml:space="preserve">Table </w:t>
      </w:r>
      <w:r>
        <w:rPr>
          <w:rFonts w:hint="eastAsia" w:ascii="Times New Roman" w:hAnsi="Times New Roman" w:cs="Times New Roman" w:eastAsiaTheme="minorEastAsia"/>
          <w:b/>
          <w:bCs/>
          <w:lang w:val="en-US" w:eastAsia="zh-CN"/>
        </w:rPr>
        <w:t>2</w:t>
      </w:r>
      <w:r>
        <w:rPr>
          <w:rFonts w:ascii="Times New Roman" w:hAnsi="Times New Roman" w:cs="Times New Roman" w:eastAsiaTheme="minorEastAsia"/>
          <w:b/>
          <w:bCs/>
          <w:lang w:val="en-US" w:eastAsia="zh-CN"/>
        </w:rPr>
        <w:t>: Characteristic for TokCom</w:t>
      </w:r>
    </w:p>
    <w:tbl>
      <w:tblPr>
        <w:tblStyle w:val="18"/>
        <w:tblW w:w="48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2"/>
        <w:gridCol w:w="4226"/>
        <w:gridCol w:w="3959"/>
      </w:tblGrid>
      <w:tr w14:paraId="73374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8" w:type="pct"/>
            <w:tcBorders>
              <w:top w:val="single" w:color="auto" w:sz="4" w:space="0"/>
              <w:left w:val="single" w:color="auto" w:sz="4" w:space="0"/>
              <w:bottom w:val="single" w:color="auto" w:sz="4" w:space="0"/>
              <w:right w:val="single" w:color="auto" w:sz="4" w:space="0"/>
            </w:tcBorders>
          </w:tcPr>
          <w:p w14:paraId="592FC63F">
            <w:pPr>
              <w:spacing w:after="120" w:afterLines="50"/>
              <w:ind w:left="-60"/>
              <w:rPr>
                <w:rFonts w:eastAsiaTheme="minorEastAsia"/>
                <w:b/>
                <w:bCs/>
                <w:i/>
                <w:iCs/>
                <w:lang w:val="en-US" w:eastAsia="zh-CN"/>
              </w:rPr>
            </w:pPr>
            <w:r>
              <w:rPr>
                <w:rFonts w:eastAsiaTheme="minorEastAsia"/>
                <w:b/>
                <w:bCs/>
                <w:i/>
                <w:iCs/>
                <w:lang w:val="en-US" w:eastAsia="zh-CN"/>
              </w:rPr>
              <w:t xml:space="preserve">Characteristics </w:t>
            </w:r>
          </w:p>
        </w:tc>
        <w:tc>
          <w:tcPr>
            <w:tcW w:w="2158" w:type="pct"/>
            <w:tcBorders>
              <w:top w:val="single" w:color="auto" w:sz="4" w:space="0"/>
              <w:left w:val="nil"/>
              <w:bottom w:val="single" w:color="auto" w:sz="4" w:space="0"/>
              <w:right w:val="single" w:color="auto" w:sz="4" w:space="0"/>
            </w:tcBorders>
          </w:tcPr>
          <w:p w14:paraId="18D5549A">
            <w:pPr>
              <w:spacing w:after="120" w:afterLines="50"/>
              <w:ind w:left="-60"/>
              <w:rPr>
                <w:rFonts w:eastAsiaTheme="minorEastAsia"/>
                <w:i/>
                <w:iCs/>
                <w:lang w:val="en-US" w:eastAsia="zh-CN"/>
              </w:rPr>
            </w:pPr>
            <w:r>
              <w:rPr>
                <w:rFonts w:eastAsiaTheme="minorEastAsia"/>
                <w:b/>
                <w:bCs/>
                <w:i/>
                <w:iCs/>
                <w:lang w:val="en-US" w:eastAsia="zh-CN"/>
              </w:rPr>
              <w:t>Description</w:t>
            </w:r>
          </w:p>
        </w:tc>
        <w:tc>
          <w:tcPr>
            <w:tcW w:w="2022" w:type="pct"/>
            <w:tcBorders>
              <w:top w:val="single" w:color="auto" w:sz="4" w:space="0"/>
              <w:left w:val="nil"/>
              <w:bottom w:val="single" w:color="auto" w:sz="4" w:space="0"/>
              <w:right w:val="single" w:color="auto" w:sz="4" w:space="0"/>
            </w:tcBorders>
          </w:tcPr>
          <w:p w14:paraId="4B1B5922">
            <w:pPr>
              <w:spacing w:after="120" w:afterLines="50"/>
              <w:ind w:left="-60"/>
              <w:rPr>
                <w:rFonts w:eastAsiaTheme="minorEastAsia"/>
                <w:i/>
                <w:iCs/>
                <w:lang w:val="en-US" w:eastAsia="zh-CN"/>
              </w:rPr>
            </w:pPr>
            <w:r>
              <w:rPr>
                <w:rFonts w:eastAsiaTheme="minorEastAsia"/>
                <w:b/>
                <w:bCs/>
                <w:i/>
                <w:iCs/>
                <w:lang w:val="en-US" w:eastAsia="zh-CN"/>
              </w:rPr>
              <w:t>Impacts on User Plane</w:t>
            </w:r>
          </w:p>
        </w:tc>
      </w:tr>
      <w:tr w14:paraId="19AB2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8" w:type="pct"/>
            <w:tcBorders>
              <w:top w:val="single" w:color="auto" w:sz="4" w:space="0"/>
              <w:left w:val="single" w:color="auto" w:sz="4" w:space="0"/>
              <w:bottom w:val="single" w:color="auto" w:sz="4" w:space="0"/>
              <w:right w:val="single" w:color="auto" w:sz="4" w:space="0"/>
            </w:tcBorders>
          </w:tcPr>
          <w:p w14:paraId="2ADB32AA">
            <w:pPr>
              <w:spacing w:after="120" w:afterLines="50"/>
              <w:ind w:left="-60"/>
              <w:rPr>
                <w:rFonts w:eastAsiaTheme="minorEastAsia"/>
                <w:b/>
                <w:bCs/>
                <w:i/>
                <w:iCs/>
                <w:lang w:val="en-US" w:eastAsia="zh-CN"/>
              </w:rPr>
            </w:pPr>
            <w:r>
              <w:rPr>
                <w:rFonts w:eastAsiaTheme="minorEastAsia"/>
                <w:b/>
                <w:bCs/>
                <w:i/>
                <w:iCs/>
                <w:lang w:val="en-US" w:eastAsia="zh-CN"/>
              </w:rPr>
              <w:t>Error tolerance</w:t>
            </w:r>
          </w:p>
        </w:tc>
        <w:tc>
          <w:tcPr>
            <w:tcW w:w="2158" w:type="pct"/>
            <w:tcBorders>
              <w:top w:val="single" w:color="auto" w:sz="4" w:space="0"/>
              <w:left w:val="nil"/>
              <w:bottom w:val="single" w:color="auto" w:sz="4" w:space="0"/>
              <w:right w:val="single" w:color="auto" w:sz="4" w:space="0"/>
            </w:tcBorders>
          </w:tcPr>
          <w:p w14:paraId="6D6F4A65">
            <w:pPr>
              <w:spacing w:after="120" w:afterLines="50"/>
              <w:ind w:left="-60"/>
              <w:rPr>
                <w:rFonts w:hint="default" w:eastAsiaTheme="minorEastAsia"/>
                <w:lang w:val="en-US" w:eastAsia="zh-CN"/>
              </w:rPr>
            </w:pPr>
            <w:r>
              <w:rPr>
                <w:rFonts w:eastAsiaTheme="minorEastAsia"/>
                <w:lang w:val="en-US" w:eastAsia="zh-CN"/>
              </w:rPr>
              <w:t>Tokens are resilient to a range of transmission errors; i.e. certain percentage of successfully received tokens may be enough for the AI/ML processing to reach the required accuracy level. The post-processing capability of error</w:t>
            </w:r>
            <w:r>
              <w:rPr>
                <w:rFonts w:hint="eastAsia" w:eastAsiaTheme="minorEastAsia"/>
                <w:lang w:val="en-US" w:eastAsia="zh-CN"/>
              </w:rPr>
              <w:t>/discard</w:t>
            </w:r>
            <w:r>
              <w:rPr>
                <w:rFonts w:eastAsiaTheme="minorEastAsia"/>
                <w:lang w:val="en-US" w:eastAsia="zh-CN"/>
              </w:rPr>
              <w:t xml:space="preserve"> tokens can also compensate for error</w:t>
            </w:r>
            <w:r>
              <w:rPr>
                <w:rFonts w:hint="eastAsia" w:eastAsiaTheme="minorEastAsia"/>
                <w:lang w:val="en-US" w:eastAsia="zh-CN"/>
              </w:rPr>
              <w:t>/discard.</w:t>
            </w:r>
          </w:p>
        </w:tc>
        <w:tc>
          <w:tcPr>
            <w:tcW w:w="2022" w:type="pct"/>
            <w:tcBorders>
              <w:top w:val="single" w:color="auto" w:sz="4" w:space="0"/>
              <w:left w:val="nil"/>
              <w:bottom w:val="single" w:color="auto" w:sz="4" w:space="0"/>
              <w:right w:val="single" w:color="auto" w:sz="4" w:space="0"/>
            </w:tcBorders>
          </w:tcPr>
          <w:p w14:paraId="69B68221">
            <w:pPr>
              <w:spacing w:after="120" w:afterLines="50"/>
              <w:ind w:left="-60"/>
              <w:rPr>
                <w:rFonts w:hint="eastAsia" w:eastAsiaTheme="minorEastAsia"/>
                <w:lang w:val="en-US" w:eastAsia="zh-CN"/>
              </w:rPr>
            </w:pPr>
            <w:r>
              <w:rPr>
                <w:rFonts w:eastAsiaTheme="minorEastAsia"/>
                <w:lang w:val="en-US" w:eastAsia="zh-CN"/>
              </w:rPr>
              <w:t>Differential retransmission</w:t>
            </w:r>
          </w:p>
        </w:tc>
      </w:tr>
      <w:tr w14:paraId="47EDE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8" w:type="pct"/>
            <w:tcBorders>
              <w:top w:val="single" w:color="auto" w:sz="4" w:space="0"/>
              <w:left w:val="single" w:color="auto" w:sz="4" w:space="0"/>
              <w:bottom w:val="single" w:color="auto" w:sz="4" w:space="0"/>
              <w:right w:val="single" w:color="auto" w:sz="4" w:space="0"/>
            </w:tcBorders>
          </w:tcPr>
          <w:p w14:paraId="5713023D">
            <w:pPr>
              <w:spacing w:after="120" w:afterLines="50"/>
              <w:ind w:left="-60"/>
              <w:rPr>
                <w:rFonts w:eastAsiaTheme="minorEastAsia"/>
                <w:b/>
                <w:bCs/>
                <w:i/>
                <w:iCs/>
                <w:lang w:val="en-US" w:eastAsia="zh-CN"/>
              </w:rPr>
            </w:pPr>
            <w:r>
              <w:rPr>
                <w:rFonts w:eastAsiaTheme="minorEastAsia"/>
                <w:b/>
                <w:bCs/>
                <w:i/>
                <w:iCs/>
                <w:lang w:val="en-US" w:eastAsia="zh-CN"/>
              </w:rPr>
              <w:t>Token importance differentiation</w:t>
            </w:r>
          </w:p>
        </w:tc>
        <w:tc>
          <w:tcPr>
            <w:tcW w:w="2158" w:type="pct"/>
            <w:tcBorders>
              <w:top w:val="single" w:color="auto" w:sz="4" w:space="0"/>
              <w:left w:val="nil"/>
              <w:bottom w:val="single" w:color="auto" w:sz="4" w:space="0"/>
              <w:right w:val="single" w:color="auto" w:sz="4" w:space="0"/>
            </w:tcBorders>
          </w:tcPr>
          <w:p w14:paraId="1BE235A1">
            <w:pPr>
              <w:spacing w:after="120" w:afterLines="50"/>
              <w:ind w:left="-60"/>
              <w:rPr>
                <w:rFonts w:hint="eastAsia" w:eastAsiaTheme="minorEastAsia"/>
                <w:lang w:val="en-US" w:eastAsia="zh-CN"/>
              </w:rPr>
            </w:pPr>
            <w:r>
              <w:rPr>
                <w:rFonts w:eastAsiaTheme="minorEastAsia"/>
                <w:lang w:val="en-US" w:eastAsia="zh-CN"/>
              </w:rPr>
              <w:t xml:space="preserve">There is differentiated importance for different tokens, i.e. the tokens for different modality data or different tokens for the same modality data may contribute differently to the AI/ML model processing and QoE of users. </w:t>
            </w:r>
          </w:p>
        </w:tc>
        <w:tc>
          <w:tcPr>
            <w:tcW w:w="2022" w:type="pct"/>
            <w:tcBorders>
              <w:top w:val="single" w:color="auto" w:sz="4" w:space="0"/>
              <w:left w:val="nil"/>
              <w:bottom w:val="single" w:color="auto" w:sz="4" w:space="0"/>
              <w:right w:val="single" w:color="auto" w:sz="4" w:space="0"/>
            </w:tcBorders>
          </w:tcPr>
          <w:p w14:paraId="61926307">
            <w:pPr>
              <w:spacing w:after="120" w:afterLines="50"/>
              <w:ind w:left="-60"/>
              <w:rPr>
                <w:rFonts w:hint="eastAsia" w:eastAsiaTheme="minorEastAsia"/>
                <w:lang w:val="en-US" w:eastAsia="zh-CN"/>
              </w:rPr>
            </w:pPr>
            <w:r>
              <w:rPr>
                <w:rFonts w:eastAsiaTheme="minorEastAsia"/>
                <w:lang w:val="en-US" w:eastAsia="zh-CN"/>
              </w:rPr>
              <w:t>Discarding</w:t>
            </w:r>
            <w:r>
              <w:rPr>
                <w:rFonts w:eastAsiaTheme="minorEastAsia"/>
                <w:lang w:val="en-US" w:eastAsia="zh-CN"/>
              </w:rPr>
              <w:br w:type="textWrapping"/>
            </w:r>
            <w:r>
              <w:rPr>
                <w:rFonts w:eastAsiaTheme="minorEastAsia"/>
                <w:lang w:val="en-US" w:eastAsia="zh-CN"/>
              </w:rPr>
              <w:t>QoS Mapping</w:t>
            </w:r>
          </w:p>
        </w:tc>
      </w:tr>
      <w:tr w14:paraId="2728A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8" w:type="pct"/>
            <w:tcBorders>
              <w:top w:val="single" w:color="auto" w:sz="4" w:space="0"/>
              <w:left w:val="single" w:color="auto" w:sz="4" w:space="0"/>
              <w:bottom w:val="single" w:color="auto" w:sz="4" w:space="0"/>
              <w:right w:val="single" w:color="auto" w:sz="4" w:space="0"/>
            </w:tcBorders>
          </w:tcPr>
          <w:p w14:paraId="3C744766">
            <w:pPr>
              <w:spacing w:after="120" w:afterLines="50"/>
              <w:ind w:left="-60"/>
              <w:rPr>
                <w:rFonts w:eastAsiaTheme="minorEastAsia"/>
                <w:b/>
                <w:bCs/>
                <w:i/>
                <w:iCs/>
                <w:lang w:val="en-US" w:eastAsia="zh-CN"/>
              </w:rPr>
            </w:pPr>
            <w:r>
              <w:rPr>
                <w:rFonts w:eastAsiaTheme="minorEastAsia"/>
                <w:b/>
                <w:bCs/>
                <w:i/>
                <w:iCs/>
                <w:lang w:val="en-US" w:eastAsia="zh-CN"/>
              </w:rPr>
              <w:t>Token context relevance</w:t>
            </w:r>
          </w:p>
        </w:tc>
        <w:tc>
          <w:tcPr>
            <w:tcW w:w="2158" w:type="pct"/>
            <w:tcBorders>
              <w:top w:val="single" w:color="auto" w:sz="4" w:space="0"/>
              <w:left w:val="nil"/>
              <w:bottom w:val="single" w:color="auto" w:sz="4" w:space="0"/>
              <w:right w:val="single" w:color="auto" w:sz="4" w:space="0"/>
            </w:tcBorders>
          </w:tcPr>
          <w:p w14:paraId="69724423">
            <w:pPr>
              <w:spacing w:after="120" w:afterLines="50"/>
              <w:ind w:left="-60"/>
              <w:rPr>
                <w:rFonts w:hint="eastAsia" w:eastAsiaTheme="minorEastAsia"/>
                <w:lang w:val="en-US" w:eastAsia="zh-CN"/>
              </w:rPr>
            </w:pPr>
            <w:r>
              <w:rPr>
                <w:rFonts w:eastAsiaTheme="minorEastAsia"/>
                <w:lang w:val="en-US" w:eastAsia="zh-CN"/>
              </w:rPr>
              <w:t>Tokens are dependent on each other in sequence or context. Losing a Token may block the processing of subsequent Tokens.</w:t>
            </w:r>
          </w:p>
        </w:tc>
        <w:tc>
          <w:tcPr>
            <w:tcW w:w="2022" w:type="pct"/>
            <w:tcBorders>
              <w:top w:val="single" w:color="auto" w:sz="4" w:space="0"/>
              <w:left w:val="nil"/>
              <w:bottom w:val="single" w:color="auto" w:sz="4" w:space="0"/>
              <w:right w:val="single" w:color="auto" w:sz="4" w:space="0"/>
            </w:tcBorders>
          </w:tcPr>
          <w:p w14:paraId="5FACEDAC">
            <w:pPr>
              <w:spacing w:after="120" w:afterLines="50"/>
              <w:ind w:left="-60"/>
              <w:rPr>
                <w:rFonts w:eastAsiaTheme="minorEastAsia"/>
                <w:lang w:val="en-US" w:eastAsia="zh-CN"/>
              </w:rPr>
            </w:pPr>
            <w:r>
              <w:rPr>
                <w:rFonts w:eastAsiaTheme="minorEastAsia"/>
                <w:lang w:val="en-US" w:eastAsia="zh-CN"/>
              </w:rPr>
              <w:t>Discarding</w:t>
            </w:r>
          </w:p>
          <w:p w14:paraId="510AD20A">
            <w:pPr>
              <w:spacing w:after="120" w:afterLines="50"/>
              <w:ind w:left="-60"/>
              <w:rPr>
                <w:rFonts w:hint="eastAsia" w:eastAsiaTheme="minorEastAsia"/>
                <w:lang w:val="en-US" w:eastAsia="zh-CN"/>
              </w:rPr>
            </w:pPr>
            <w:r>
              <w:rPr>
                <w:rFonts w:eastAsiaTheme="minorEastAsia"/>
                <w:lang w:val="en-US" w:eastAsia="zh-CN"/>
              </w:rPr>
              <w:t>Differential retransmission</w:t>
            </w:r>
            <w:r>
              <w:rPr>
                <w:rFonts w:eastAsiaTheme="minorEastAsia"/>
                <w:lang w:val="en-US" w:eastAsia="zh-CN"/>
              </w:rPr>
              <w:br w:type="textWrapping"/>
            </w:r>
            <w:r>
              <w:rPr>
                <w:rFonts w:eastAsiaTheme="minorEastAsia"/>
                <w:lang w:val="en-US" w:eastAsia="zh-CN"/>
              </w:rPr>
              <w:t>Submitting in order</w:t>
            </w:r>
          </w:p>
        </w:tc>
      </w:tr>
    </w:tbl>
    <w:p w14:paraId="490E1C6E">
      <w:pPr>
        <w:spacing w:before="120" w:beforeLines="50" w:after="120" w:afterLines="50"/>
        <w:ind w:left="1134" w:hanging="1135" w:hangingChars="567"/>
        <w:rPr>
          <w:rFonts w:hint="eastAsia" w:eastAsiaTheme="minorEastAsia"/>
          <w:lang w:val="en-US" w:eastAsia="zh-CN"/>
        </w:rPr>
      </w:pPr>
      <w:r>
        <w:rPr>
          <w:rFonts w:hint="eastAsia" w:eastAsiaTheme="minorEastAsia"/>
          <w:b/>
          <w:bCs/>
          <w:lang w:val="en-US" w:eastAsia="zh-CN"/>
        </w:rPr>
        <w:t xml:space="preserve">Proposal </w:t>
      </w:r>
      <w:r>
        <w:rPr>
          <w:rFonts w:eastAsiaTheme="minorEastAsia"/>
          <w:b/>
          <w:bCs/>
          <w:lang w:val="en-US" w:eastAsia="zh-CN"/>
        </w:rPr>
        <w:t>2</w:t>
      </w:r>
      <w:r>
        <w:rPr>
          <w:rFonts w:hint="eastAsia" w:eastAsiaTheme="minorEastAsia"/>
          <w:b/>
          <w:bCs/>
          <w:lang w:val="en-US" w:eastAsia="zh-CN"/>
        </w:rPr>
        <w:t>: RAN2 should study the</w:t>
      </w:r>
      <w:r>
        <w:rPr>
          <w:rFonts w:eastAsiaTheme="minorEastAsia"/>
          <w:b/>
          <w:bCs/>
          <w:lang w:val="en-US" w:eastAsia="zh-CN"/>
        </w:rPr>
        <w:t xml:space="preserve"> potential characteristics</w:t>
      </w:r>
      <w:r>
        <w:rPr>
          <w:rFonts w:hint="eastAsia" w:eastAsiaTheme="minorEastAsia"/>
          <w:b/>
          <w:bCs/>
          <w:lang w:val="en-US" w:eastAsia="zh-CN"/>
        </w:rPr>
        <w:t xml:space="preserve"> of TokenCom traffic</w:t>
      </w:r>
      <w:r>
        <w:rPr>
          <w:rFonts w:eastAsiaTheme="minorEastAsia"/>
          <w:b/>
          <w:bCs/>
          <w:lang w:val="en-US" w:eastAsia="zh-CN"/>
        </w:rPr>
        <w:t xml:space="preserve"> such as </w:t>
      </w:r>
      <w:r>
        <w:rPr>
          <w:rFonts w:hint="eastAsia" w:eastAsiaTheme="minorEastAsia"/>
          <w:b/>
          <w:bCs/>
          <w:lang w:val="en-US" w:eastAsia="zh-CN"/>
        </w:rPr>
        <w:t xml:space="preserve">error </w:t>
      </w:r>
      <w:r>
        <w:rPr>
          <w:rFonts w:eastAsiaTheme="minorEastAsia"/>
          <w:b/>
          <w:bCs/>
          <w:lang w:val="en-US" w:eastAsia="zh-CN"/>
        </w:rPr>
        <w:t>tolerance, differential importance, and context relevance, which may involve technical optimization of RAN2</w:t>
      </w:r>
      <w:r>
        <w:rPr>
          <w:rFonts w:hint="eastAsia" w:eastAsiaTheme="minorEastAsia"/>
          <w:b/>
          <w:bCs/>
          <w:lang w:val="en-US" w:eastAsia="zh-CN"/>
        </w:rPr>
        <w:t xml:space="preserve"> by awareness of these </w:t>
      </w:r>
      <w:r>
        <w:rPr>
          <w:rFonts w:eastAsiaTheme="minorEastAsia"/>
          <w:b/>
          <w:bCs/>
          <w:lang w:val="en-US" w:eastAsia="zh-CN"/>
        </w:rPr>
        <w:t xml:space="preserve">characteristics </w:t>
      </w:r>
      <w:r>
        <w:rPr>
          <w:rFonts w:hint="eastAsia" w:eastAsiaTheme="minorEastAsia"/>
          <w:b/>
          <w:bCs/>
          <w:lang w:val="en-US" w:eastAsia="zh-CN"/>
        </w:rPr>
        <w:t xml:space="preserve">(e.g., </w:t>
      </w:r>
      <w:r>
        <w:rPr>
          <w:rFonts w:eastAsiaTheme="minorEastAsia"/>
          <w:b/>
          <w:bCs/>
          <w:lang w:val="en-US" w:eastAsia="zh-CN"/>
        </w:rPr>
        <w:t>Packet</w:t>
      </w:r>
      <w:r>
        <w:rPr>
          <w:rFonts w:hint="eastAsia" w:eastAsiaTheme="minorEastAsia"/>
          <w:b/>
          <w:bCs/>
          <w:lang w:val="en-US" w:eastAsia="zh-CN"/>
        </w:rPr>
        <w:t>/PDU Set/PDU</w:t>
      </w:r>
      <w:r>
        <w:rPr>
          <w:rFonts w:eastAsiaTheme="minorEastAsia"/>
          <w:b/>
          <w:bCs/>
          <w:lang w:val="en-US" w:eastAsia="zh-CN"/>
        </w:rPr>
        <w:t xml:space="preserve"> level Importance Indication </w:t>
      </w:r>
      <w:r>
        <w:rPr>
          <w:rFonts w:hint="eastAsia" w:eastAsiaTheme="minorEastAsia"/>
          <w:b/>
          <w:bCs/>
          <w:lang w:val="en-US" w:eastAsia="zh-CN"/>
        </w:rPr>
        <w:t xml:space="preserve">or </w:t>
      </w:r>
      <w:r>
        <w:rPr>
          <w:rFonts w:eastAsiaTheme="minorEastAsia"/>
          <w:b/>
          <w:bCs/>
          <w:lang w:val="en-US" w:eastAsia="zh-CN"/>
        </w:rPr>
        <w:t>error tolerant</w:t>
      </w:r>
      <w:r>
        <w:rPr>
          <w:rFonts w:hint="eastAsia" w:eastAsiaTheme="minorEastAsia"/>
          <w:b/>
          <w:bCs/>
          <w:lang w:val="en-US" w:eastAsia="zh-CN"/>
        </w:rPr>
        <w:t xml:space="preserve"> mapping to QoS)</w:t>
      </w:r>
      <w:r>
        <w:rPr>
          <w:rFonts w:eastAsiaTheme="minorEastAsia"/>
          <w:b/>
          <w:bCs/>
          <w:lang w:val="en-US" w:eastAsia="zh-CN"/>
        </w:rPr>
        <w:t>.</w:t>
      </w:r>
    </w:p>
    <w:p w14:paraId="392F84FA">
      <w:pPr>
        <w:numPr>
          <w:ilvl w:val="0"/>
          <w:numId w:val="15"/>
        </w:numPr>
        <w:spacing w:after="120" w:afterLines="50"/>
      </w:pPr>
      <w:r>
        <w:rPr>
          <w:rFonts w:hint="eastAsia" w:eastAsiaTheme="minorEastAsia"/>
          <w:b/>
          <w:bCs/>
          <w:lang w:val="en-US" w:eastAsia="zh-CN"/>
        </w:rPr>
        <w:t>Question to SA4</w:t>
      </w:r>
      <w:r>
        <w:rPr>
          <w:rFonts w:eastAsiaTheme="minorEastAsia"/>
          <w:b/>
          <w:bCs/>
          <w:lang w:val="en-US" w:eastAsia="zh-CN"/>
        </w:rPr>
        <w:t xml:space="preserve">: </w:t>
      </w:r>
    </w:p>
    <w:p w14:paraId="69A582A5">
      <w:pPr>
        <w:spacing w:after="120" w:afterLines="50"/>
      </w:pPr>
      <w:r>
        <w:t>Meanwhile, in RAN1#122bis, RAN1 also reached the initial agreements</w:t>
      </w:r>
      <w:r>
        <w:rPr>
          <w:rFonts w:hint="eastAsia" w:eastAsia="宋体"/>
          <w:lang w:val="en-US" w:eastAsia="zh-CN"/>
        </w:rPr>
        <w:t xml:space="preserve"> and sent an LS to SA4</w:t>
      </w:r>
      <w:r>
        <w:t xml:space="preserve"> on the traffic model for 6GR AI/ML services, covering parameters such as token size, token arrival rate, and token delay budget</w:t>
      </w:r>
      <w:r>
        <w:rPr>
          <w:rFonts w:hint="eastAsia" w:eastAsia="宋体"/>
          <w:lang w:val="en-US" w:eastAsia="zh-CN"/>
        </w:rPr>
        <w:t>, etc. The LS from RAN1 and the Reply LS from SA4 showns as</w:t>
      </w:r>
      <w: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7D5E5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39FB89DF">
            <w:pPr>
              <w:overflowPunct w:val="0"/>
              <w:autoSpaceDE w:val="0"/>
              <w:autoSpaceDN w:val="0"/>
              <w:adjustRightInd w:val="0"/>
              <w:textAlignment w:val="baseline"/>
              <w:rPr>
                <w:rFonts w:eastAsia="等线"/>
                <w:highlight w:val="green"/>
                <w:lang w:val="en-US" w:eastAsia="zh-CN"/>
              </w:rPr>
            </w:pPr>
            <w:r>
              <w:rPr>
                <w:rFonts w:eastAsia="等线"/>
                <w:highlight w:val="green"/>
              </w:rPr>
              <w:t>Agreement in RAN1#122bis</w:t>
            </w:r>
          </w:p>
          <w:p w14:paraId="7CD7212A">
            <w:pPr>
              <w:overflowPunct w:val="0"/>
              <w:autoSpaceDE w:val="0"/>
              <w:autoSpaceDN w:val="0"/>
              <w:adjustRightInd w:val="0"/>
              <w:textAlignment w:val="baseline"/>
              <w:rPr>
                <w:rFonts w:eastAsia="Batang"/>
              </w:rPr>
            </w:pPr>
            <w:r>
              <w:rPr>
                <w:rFonts w:eastAsia="Batang"/>
              </w:rPr>
              <w:t>For the study traffic model(s) for 6GR AI/ML services:</w:t>
            </w:r>
          </w:p>
          <w:p w14:paraId="17BF2557">
            <w:pPr>
              <w:numPr>
                <w:ilvl w:val="1"/>
                <w:numId w:val="7"/>
              </w:numPr>
              <w:overflowPunct w:val="0"/>
              <w:autoSpaceDE w:val="0"/>
              <w:autoSpaceDN w:val="0"/>
              <w:adjustRightInd w:val="0"/>
              <w:snapToGrid w:val="0"/>
              <w:ind w:left="1022"/>
              <w:textAlignment w:val="baseline"/>
              <w:rPr>
                <w:rFonts w:eastAsia="Batang"/>
              </w:rPr>
            </w:pPr>
            <w:r>
              <w:rPr>
                <w:rFonts w:eastAsia="Batang"/>
              </w:rPr>
              <w:t>A representative AI/ML service is the generative AI, e.g., as defined in TR22.870.</w:t>
            </w:r>
          </w:p>
          <w:p w14:paraId="62D01850">
            <w:pPr>
              <w:overflowPunct w:val="0"/>
              <w:autoSpaceDE w:val="0"/>
              <w:autoSpaceDN w:val="0"/>
              <w:adjustRightInd w:val="0"/>
              <w:textAlignment w:val="baseline"/>
              <w:rPr>
                <w:rFonts w:eastAsia="等线"/>
              </w:rPr>
            </w:pPr>
            <w:r>
              <w:rPr>
                <w:rFonts w:eastAsia="Batang"/>
              </w:rPr>
              <w:t>Send LS to SA4 (cc RAN2</w:t>
            </w:r>
            <w:r>
              <w:rPr>
                <w:rFonts w:eastAsia="等线"/>
              </w:rPr>
              <w:t>, SA1, SA2</w:t>
            </w:r>
            <w:r>
              <w:rPr>
                <w:rFonts w:eastAsia="Batang"/>
              </w:rPr>
              <w:t>) requesting input if any on traffic characteristics for AI/ML services</w:t>
            </w:r>
            <w:r>
              <w:rPr>
                <w:rFonts w:eastAsia="等线"/>
              </w:rPr>
              <w:t>.</w:t>
            </w:r>
          </w:p>
          <w:p w14:paraId="2EB6E6AE">
            <w:pPr>
              <w:overflowPunct w:val="0"/>
              <w:autoSpaceDE w:val="0"/>
              <w:autoSpaceDN w:val="0"/>
              <w:adjustRightInd w:val="0"/>
              <w:textAlignment w:val="baseline"/>
              <w:rPr>
                <w:rFonts w:eastAsia="等线"/>
              </w:rPr>
            </w:pPr>
          </w:p>
          <w:p w14:paraId="7B4D2056">
            <w:pPr>
              <w:overflowPunct w:val="0"/>
              <w:autoSpaceDE w:val="0"/>
              <w:autoSpaceDN w:val="0"/>
              <w:adjustRightInd w:val="0"/>
              <w:textAlignment w:val="baseline"/>
              <w:rPr>
                <w:rFonts w:eastAsia="Batang"/>
              </w:rPr>
            </w:pPr>
            <w:r>
              <w:rPr>
                <w:rFonts w:eastAsia="等线"/>
              </w:rPr>
              <w:t xml:space="preserve">Note: </w:t>
            </w:r>
            <w:r>
              <w:rPr>
                <w:rFonts w:eastAsia="Batang"/>
              </w:rPr>
              <w:t>RAN1 is discussing the following options for the model:</w:t>
            </w:r>
          </w:p>
          <w:p w14:paraId="6AD1F0F7">
            <w:pPr>
              <w:numPr>
                <w:ilvl w:val="1"/>
                <w:numId w:val="7"/>
              </w:numPr>
              <w:overflowPunct w:val="0"/>
              <w:autoSpaceDE w:val="0"/>
              <w:autoSpaceDN w:val="0"/>
              <w:adjustRightInd w:val="0"/>
              <w:snapToGrid w:val="0"/>
              <w:ind w:left="1022"/>
              <w:textAlignment w:val="baseline"/>
              <w:rPr>
                <w:rFonts w:eastAsia="Batang"/>
              </w:rPr>
            </w:pPr>
            <w:r>
              <w:rPr>
                <w:rFonts w:eastAsia="Batang"/>
              </w:rPr>
              <w:t xml:space="preserve">Option-1a: The model is parameterized by </w:t>
            </w:r>
            <w:r>
              <w:rPr>
                <w:rFonts w:eastAsia="等线"/>
              </w:rPr>
              <w:t xml:space="preserve">Token, e.g., </w:t>
            </w:r>
            <w:r>
              <w:rPr>
                <w:rFonts w:eastAsia="Batang"/>
              </w:rPr>
              <w:t xml:space="preserve">Token size, Token arrival rate, and Token delay budget. </w:t>
            </w:r>
          </w:p>
          <w:p w14:paraId="5892D404">
            <w:pPr>
              <w:numPr>
                <w:ilvl w:val="2"/>
                <w:numId w:val="7"/>
              </w:numPr>
              <w:overflowPunct w:val="0"/>
              <w:autoSpaceDE w:val="0"/>
              <w:autoSpaceDN w:val="0"/>
              <w:adjustRightInd w:val="0"/>
              <w:snapToGrid w:val="0"/>
              <w:ind w:left="1448"/>
              <w:textAlignment w:val="baseline"/>
              <w:rPr>
                <w:rFonts w:eastAsia="Batang"/>
              </w:rPr>
            </w:pPr>
            <w:r>
              <w:rPr>
                <w:rFonts w:eastAsia="Batang"/>
              </w:rPr>
              <w:t>Token is the minimum unit of data generated in the application layer.</w:t>
            </w:r>
          </w:p>
          <w:p w14:paraId="67678DB0">
            <w:pPr>
              <w:numPr>
                <w:ilvl w:val="2"/>
                <w:numId w:val="7"/>
              </w:numPr>
              <w:overflowPunct w:val="0"/>
              <w:autoSpaceDE w:val="0"/>
              <w:autoSpaceDN w:val="0"/>
              <w:adjustRightInd w:val="0"/>
              <w:snapToGrid w:val="0"/>
              <w:ind w:left="1448"/>
              <w:textAlignment w:val="baseline"/>
              <w:rPr>
                <w:rFonts w:eastAsia="Batang"/>
                <w:sz w:val="22"/>
                <w:szCs w:val="22"/>
              </w:rPr>
            </w:pPr>
            <w:r>
              <w:rPr>
                <w:rFonts w:eastAsia="Batang"/>
                <w:sz w:val="22"/>
                <w:szCs w:val="22"/>
              </w:rPr>
              <w:t>How to associate Tokens to PHY layer packets.</w:t>
            </w:r>
          </w:p>
          <w:p w14:paraId="39F5D2FD">
            <w:pPr>
              <w:numPr>
                <w:ilvl w:val="2"/>
                <w:numId w:val="7"/>
              </w:numPr>
              <w:overflowPunct w:val="0"/>
              <w:autoSpaceDE w:val="0"/>
              <w:autoSpaceDN w:val="0"/>
              <w:adjustRightInd w:val="0"/>
              <w:snapToGrid w:val="0"/>
              <w:ind w:left="1448"/>
              <w:textAlignment w:val="baseline"/>
              <w:rPr>
                <w:rFonts w:eastAsia="Batang"/>
              </w:rPr>
            </w:pPr>
            <w:r>
              <w:rPr>
                <w:rFonts w:eastAsia="Batang"/>
              </w:rPr>
              <w:t>How to reflect the variable importance of tokens.</w:t>
            </w:r>
          </w:p>
          <w:p w14:paraId="3CA706DF">
            <w:pPr>
              <w:numPr>
                <w:ilvl w:val="2"/>
                <w:numId w:val="7"/>
              </w:numPr>
              <w:overflowPunct w:val="0"/>
              <w:autoSpaceDE w:val="0"/>
              <w:autoSpaceDN w:val="0"/>
              <w:adjustRightInd w:val="0"/>
              <w:snapToGrid w:val="0"/>
              <w:ind w:left="1448"/>
              <w:textAlignment w:val="baseline"/>
              <w:rPr>
                <w:rFonts w:eastAsia="Batang"/>
              </w:rPr>
            </w:pPr>
            <w:r>
              <w:rPr>
                <w:rFonts w:eastAsia="Batang"/>
              </w:rPr>
              <w:t>Whether other parameters are additionally needed when tokens are encapsulated together into a packet, e.g., packet arrival rate, packet success rate, and packet delay.</w:t>
            </w:r>
          </w:p>
          <w:p w14:paraId="11E93DAE">
            <w:pPr>
              <w:numPr>
                <w:ilvl w:val="1"/>
                <w:numId w:val="7"/>
              </w:numPr>
              <w:overflowPunct w:val="0"/>
              <w:autoSpaceDE w:val="0"/>
              <w:autoSpaceDN w:val="0"/>
              <w:adjustRightInd w:val="0"/>
              <w:snapToGrid w:val="0"/>
              <w:ind w:left="1022"/>
              <w:textAlignment w:val="baseline"/>
              <w:rPr>
                <w:rFonts w:eastAsia="Batang"/>
              </w:rPr>
            </w:pPr>
            <w:r>
              <w:rPr>
                <w:rFonts w:eastAsia="Batang"/>
              </w:rPr>
              <w:t>Option-1b: The model is characterized by the parameters of PHY layer packet, including e.g., packet size, arrival rates, latency requirement, reliability requirement, etc.</w:t>
            </w:r>
          </w:p>
          <w:p w14:paraId="043F5DE8">
            <w:pPr>
              <w:numPr>
                <w:ilvl w:val="1"/>
                <w:numId w:val="7"/>
              </w:numPr>
              <w:overflowPunct w:val="0"/>
              <w:autoSpaceDE w:val="0"/>
              <w:autoSpaceDN w:val="0"/>
              <w:adjustRightInd w:val="0"/>
              <w:snapToGrid w:val="0"/>
              <w:ind w:left="1022"/>
              <w:textAlignment w:val="baseline"/>
              <w:rPr>
                <w:rFonts w:eastAsia="Batang"/>
              </w:rPr>
            </w:pPr>
            <w:r>
              <w:rPr>
                <w:rFonts w:eastAsia="Batang"/>
              </w:rPr>
              <w:t>Option-1c: reusing or extending the FTP-3/XR traffic model.</w:t>
            </w:r>
          </w:p>
          <w:p w14:paraId="3F80913C">
            <w:pPr>
              <w:numPr>
                <w:ilvl w:val="1"/>
                <w:numId w:val="7"/>
              </w:numPr>
              <w:overflowPunct w:val="0"/>
              <w:autoSpaceDE w:val="0"/>
              <w:autoSpaceDN w:val="0"/>
              <w:adjustRightInd w:val="0"/>
              <w:snapToGrid w:val="0"/>
              <w:ind w:left="1022" w:hanging="425"/>
              <w:textAlignment w:val="baseline"/>
              <w:rPr>
                <w:rFonts w:eastAsia="Malgun Gothic"/>
              </w:rPr>
            </w:pPr>
            <w:r>
              <w:rPr>
                <w:rFonts w:eastAsia="Batang"/>
              </w:rPr>
              <w:t>FFS other models/options need to be defined for other AI/ML services.</w:t>
            </w:r>
            <w:r>
              <w:rPr>
                <w:rFonts w:ascii="Times" w:hAnsi="Times" w:eastAsia="Batang"/>
              </w:rPr>
              <w:t xml:space="preserve"> </w:t>
            </w:r>
          </w:p>
        </w:tc>
      </w:tr>
      <w:tr w14:paraId="6F14B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4183BB2E">
            <w:pPr>
              <w:overflowPunct w:val="0"/>
              <w:autoSpaceDE w:val="0"/>
              <w:autoSpaceDN w:val="0"/>
              <w:adjustRightInd w:val="0"/>
              <w:textAlignment w:val="baseline"/>
              <w:rPr>
                <w:rFonts w:hint="default" w:ascii="Arial" w:hAnsi="Arial" w:eastAsia="等线" w:cs="Arial"/>
                <w:lang w:val="en-US" w:eastAsia="zh-CN"/>
              </w:rPr>
            </w:pPr>
            <w:r>
              <w:rPr>
                <w:rFonts w:hint="eastAsia" w:eastAsia="等线"/>
                <w:highlight w:val="green"/>
                <w:lang w:val="en-US" w:eastAsia="zh-CN"/>
              </w:rPr>
              <w:t>Reply LS from SA4 S4-252135</w:t>
            </w:r>
          </w:p>
          <w:p w14:paraId="78C2166C">
            <w:pPr>
              <w:spacing w:after="120"/>
              <w:rPr>
                <w:rFonts w:ascii="Arial" w:hAnsi="Arial" w:cs="Arial"/>
                <w:u w:val="single"/>
              </w:rPr>
            </w:pPr>
            <w:r>
              <w:rPr>
                <w:rFonts w:ascii="Arial" w:hAnsi="Arial" w:cs="Arial"/>
                <w:lang w:val="en-US"/>
              </w:rPr>
              <w:t xml:space="preserve">Current traffic characteristics can be found in TR 26.925, TR 26.926 and TR 26.822 covering 5G related use cases. </w:t>
            </w:r>
          </w:p>
          <w:p w14:paraId="5269225B">
            <w:pPr>
              <w:rPr>
                <w:rFonts w:ascii="Arial" w:hAnsi="Arial" w:cs="Arial"/>
                <w:u w:val="single"/>
              </w:rPr>
            </w:pPr>
            <w:r>
              <w:rPr>
                <w:rFonts w:ascii="Arial" w:hAnsi="Arial" w:cs="Arial"/>
                <w:u w:val="single"/>
              </w:rPr>
              <w:t>On AI/ML traffic modeling:</w:t>
            </w:r>
          </w:p>
          <w:p w14:paraId="5BC11F94">
            <w:pPr>
              <w:rPr>
                <w:rFonts w:ascii="Arial" w:hAnsi="Arial" w:cs="Arial"/>
                <w:u w:val="single"/>
              </w:rPr>
            </w:pPr>
          </w:p>
          <w:p w14:paraId="1C56400B">
            <w:pPr>
              <w:rPr>
                <w:rFonts w:ascii="Arial" w:hAnsi="Arial" w:cs="Arial"/>
              </w:rPr>
            </w:pPr>
            <w:r>
              <w:rPr>
                <w:rFonts w:ascii="Arial" w:hAnsi="Arial" w:cs="Arial"/>
              </w:rPr>
              <w:t xml:space="preserve">Defining a traffic model for AI/ML requires the identification of AI/ML data types and the definition of related traffic characteristics which SA4 intends to study, within its ToR, in Rel-20 as indicated below.  SA4 takes note of the listed options in your LS (R1-2508184). SA4 is not able to comment on these options before progressing its studies. </w:t>
            </w:r>
          </w:p>
          <w:p w14:paraId="1E3859F9">
            <w:pPr>
              <w:rPr>
                <w:rFonts w:ascii="Arial" w:hAnsi="Arial" w:cs="Arial"/>
              </w:rPr>
            </w:pPr>
          </w:p>
          <w:p w14:paraId="4EDE1FE6">
            <w:pPr>
              <w:rPr>
                <w:rFonts w:ascii="Arial" w:hAnsi="Arial" w:cs="Arial"/>
              </w:rPr>
            </w:pPr>
            <w:r>
              <w:rPr>
                <w:rFonts w:ascii="Arial" w:hAnsi="Arial" w:cs="Arial"/>
              </w:rPr>
              <w:t>In Rel-20, two studies plan to support the characterisation of AI/ML traffic data and AI data representation format:</w:t>
            </w:r>
          </w:p>
          <w:p w14:paraId="755E588F">
            <w:pPr>
              <w:numPr>
                <w:ilvl w:val="0"/>
                <w:numId w:val="17"/>
              </w:numPr>
              <w:rPr>
                <w:rFonts w:ascii="Arial" w:hAnsi="Arial" w:cs="Arial"/>
              </w:rPr>
            </w:pPr>
            <w:r>
              <w:rPr>
                <w:rFonts w:ascii="Arial" w:hAnsi="Arial" w:cs="Arial"/>
              </w:rPr>
              <w:t xml:space="preserve">In </w:t>
            </w:r>
            <w:r>
              <w:rPr>
                <w:rFonts w:ascii="Arial" w:hAnsi="Arial" w:cs="Arial"/>
                <w:lang w:val="en-US"/>
              </w:rPr>
              <w:t xml:space="preserve">FS_DCTC_eQoS_MED </w:t>
            </w:r>
            <w:r>
              <w:rPr>
                <w:rFonts w:ascii="Arial" w:hAnsi="Arial" w:cs="Arial"/>
              </w:rPr>
              <w:t> network traces may be collected (objective 2b) for “</w:t>
            </w:r>
            <w:r>
              <w:rPr>
                <w:rFonts w:ascii="Arial" w:hAnsi="Arial" w:cs="Arial"/>
                <w:lang w:val="en-US"/>
              </w:rPr>
              <w:t>Media transmission for upstream AI inference” as listed in objective 1e.</w:t>
            </w:r>
          </w:p>
          <w:p w14:paraId="5CC44029">
            <w:pPr>
              <w:numPr>
                <w:ilvl w:val="0"/>
                <w:numId w:val="17"/>
              </w:numPr>
              <w:rPr>
                <w:rFonts w:ascii="Arial" w:hAnsi="Arial" w:cs="Arial"/>
              </w:rPr>
            </w:pPr>
            <w:r>
              <w:rPr>
                <w:rFonts w:ascii="Arial" w:hAnsi="Arial" w:cs="Arial"/>
              </w:rPr>
              <w:t>6G Media SID includes a work task 2d) “collect and study AI representation formats and traffic characteristics used in AI-related services …” (FS_6G_MED). This study is planning to update traffic characteristics to 26.926 that is referred by RAN1.</w:t>
            </w:r>
          </w:p>
          <w:p w14:paraId="6EC82298">
            <w:pPr>
              <w:rPr>
                <w:rFonts w:ascii="Arial" w:hAnsi="Arial" w:cs="Arial"/>
              </w:rPr>
            </w:pPr>
          </w:p>
          <w:p w14:paraId="457CCDA1">
            <w:pPr>
              <w:rPr>
                <w:rFonts w:ascii="Arial" w:hAnsi="Arial" w:cs="Arial"/>
              </w:rPr>
            </w:pPr>
            <w:r>
              <w:rPr>
                <w:rFonts w:ascii="Arial" w:hAnsi="Arial" w:cs="Arial"/>
              </w:rPr>
              <w:t xml:space="preserve">SA4 would like to highlight the following SA4 activities that may also be relevant to your future work.: </w:t>
            </w:r>
          </w:p>
          <w:p w14:paraId="732E29FA">
            <w:pPr>
              <w:rPr>
                <w:rFonts w:ascii="Arial" w:hAnsi="Arial" w:cs="Arial"/>
              </w:rPr>
            </w:pPr>
            <w:r>
              <w:rPr>
                <w:rFonts w:ascii="Arial" w:hAnsi="Arial" w:cs="Arial"/>
              </w:rPr>
              <w:t> </w:t>
            </w:r>
          </w:p>
          <w:p w14:paraId="1F7B8209">
            <w:pPr>
              <w:rPr>
                <w:rFonts w:ascii="Arial" w:hAnsi="Arial" w:cs="Arial"/>
                <w:highlight w:val="yellow"/>
              </w:rPr>
            </w:pPr>
            <w:r>
              <w:rPr>
                <w:rFonts w:ascii="Arial" w:hAnsi="Arial" w:cs="Arial"/>
                <w:highlight w:val="yellow"/>
              </w:rPr>
              <w:t>TR 26.847 (Rel-19) “Evaluation of Artificial Intelligence and Machine Learning in 5G media services” contains evaluation information on AI/ML intermediate data formats (such as features, vectors, tokens, embeddings), data size and compression performance, where relevant, inference accuracy, as well as some initial latency results for a few studied scenarios. In TR26.847, AI/ML traffic characteristics of the data components for the different scenarios were not studied but is recommended as further work.</w:t>
            </w:r>
          </w:p>
          <w:p w14:paraId="2EFA384F">
            <w:pPr>
              <w:numPr>
                <w:ilvl w:val="0"/>
                <w:numId w:val="0"/>
              </w:numPr>
              <w:overflowPunct w:val="0"/>
              <w:autoSpaceDE w:val="0"/>
              <w:autoSpaceDN w:val="0"/>
              <w:adjustRightInd w:val="0"/>
              <w:snapToGrid w:val="0"/>
              <w:textAlignment w:val="baseline"/>
              <w:rPr>
                <w:rFonts w:eastAsia="Batang"/>
              </w:rPr>
            </w:pPr>
          </w:p>
        </w:tc>
      </w:tr>
    </w:tbl>
    <w:p w14:paraId="6D783013">
      <w:pPr>
        <w:rPr>
          <w:rFonts w:eastAsiaTheme="minorEastAsia"/>
          <w:lang w:val="en-US" w:eastAsia="zh-CN"/>
        </w:rPr>
      </w:pPr>
    </w:p>
    <w:p w14:paraId="441424DE">
      <w:pPr>
        <w:rPr>
          <w:rFonts w:hint="eastAsia" w:eastAsiaTheme="minorEastAsia"/>
          <w:lang w:val="en-US" w:eastAsia="zh-CN"/>
        </w:rPr>
      </w:pPr>
      <w:r>
        <w:rPr>
          <w:rFonts w:hint="eastAsia" w:eastAsiaTheme="minorEastAsia"/>
          <w:lang w:val="en-US" w:eastAsia="zh-CN"/>
        </w:rPr>
        <w:t xml:space="preserve">The Highlighting part of SA4's Reply LS indicates that it has conducted preliminary research on Token Communication in </w:t>
      </w:r>
      <w:r>
        <w:rPr>
          <w:rFonts w:hint="eastAsia" w:eastAsiaTheme="minorEastAsia"/>
          <w:b w:val="0"/>
          <w:bCs w:val="0"/>
          <w:lang w:val="en-US" w:eastAsia="zh-CN"/>
        </w:rPr>
        <w:t>TR 26.847[4] 5.5 Real-time translation over IMS</w:t>
      </w:r>
      <w:r>
        <w:rPr>
          <w:rFonts w:hint="eastAsia" w:eastAsiaTheme="minorEastAsia"/>
          <w:lang w:val="en-US" w:eastAsia="zh-CN"/>
        </w:rPr>
        <w:t>. If RAN2 can establish assumptions or agreements regarding the traffic characteristics of Token Communication, we may inquire with SA4 whether these align with their existing research, along with potential RAN2 consideration on RAN2 impacts.</w:t>
      </w:r>
    </w:p>
    <w:p w14:paraId="30CC9D00">
      <w:pPr>
        <w:rPr>
          <w:rFonts w:hint="eastAsia" w:eastAsiaTheme="minorEastAsia"/>
          <w:lang w:val="en-US" w:eastAsia="zh-CN"/>
        </w:rPr>
      </w:pPr>
    </w:p>
    <w:p w14:paraId="18CF00C1">
      <w:pPr>
        <w:spacing w:after="120" w:afterLines="50"/>
        <w:ind w:left="1418" w:hanging="1419" w:hangingChars="709"/>
        <w:rPr>
          <w:rFonts w:hint="eastAsia" w:eastAsiaTheme="minorEastAsia"/>
          <w:b/>
          <w:bCs/>
          <w:lang w:val="en-US" w:eastAsia="zh-CN"/>
        </w:rPr>
      </w:pPr>
      <w:r>
        <w:rPr>
          <w:rFonts w:eastAsiaTheme="minorEastAsia"/>
          <w:b/>
          <w:bCs/>
          <w:lang w:val="en-US" w:eastAsia="zh-CN"/>
        </w:rPr>
        <w:t xml:space="preserve">Observation </w:t>
      </w:r>
      <w:r>
        <w:rPr>
          <w:rFonts w:hint="eastAsia" w:eastAsiaTheme="minorEastAsia"/>
          <w:b/>
          <w:bCs/>
          <w:lang w:val="en-US" w:eastAsia="zh-CN"/>
        </w:rPr>
        <w:t>8</w:t>
      </w:r>
      <w:r>
        <w:rPr>
          <w:rFonts w:eastAsiaTheme="minorEastAsia"/>
          <w:b/>
          <w:bCs/>
          <w:lang w:val="en-US" w:eastAsia="zh-CN"/>
        </w:rPr>
        <w:t xml:space="preserve">: </w:t>
      </w:r>
      <w:r>
        <w:rPr>
          <w:rFonts w:hint="eastAsia" w:eastAsiaTheme="minorEastAsia"/>
          <w:b/>
          <w:bCs/>
          <w:lang w:val="en-US" w:eastAsia="zh-CN"/>
        </w:rPr>
        <w:t>SA4's research analysis on Token Communication is presented in Section 5.5 of TR 26.847</w:t>
      </w:r>
      <w:r>
        <w:rPr>
          <w:rFonts w:eastAsiaTheme="minorEastAsia"/>
          <w:b/>
          <w:bCs/>
          <w:lang w:val="en-US" w:eastAsia="zh-CN"/>
        </w:rPr>
        <w:t>.</w:t>
      </w:r>
    </w:p>
    <w:p w14:paraId="40EE9FC2">
      <w:pPr>
        <w:spacing w:before="120" w:beforeLines="50" w:after="120" w:afterLines="50"/>
        <w:ind w:left="1134" w:hanging="1135" w:hangingChars="567"/>
        <w:rPr>
          <w:rFonts w:eastAsiaTheme="minorEastAsia"/>
          <w:lang w:val="en-US" w:eastAsia="zh-CN"/>
        </w:rPr>
      </w:pPr>
      <w:r>
        <w:rPr>
          <w:rFonts w:hint="eastAsia" w:eastAsiaTheme="minorEastAsia"/>
          <w:b/>
          <w:bCs/>
          <w:lang w:val="en-US" w:eastAsia="zh-CN"/>
        </w:rPr>
        <w:t>Proposal 3: If RAN2 can establish conclusions regarding token communication's potential features such as error tolerance, differential importance, and context relevance, we may inquire with SA4 whether these align with their research in TR 26.847, along with RAN2's considerations and implications</w:t>
      </w:r>
      <w:r>
        <w:rPr>
          <w:rFonts w:eastAsiaTheme="minorEastAsia"/>
          <w:b/>
          <w:bCs/>
          <w:lang w:val="en-US" w:eastAsia="zh-CN"/>
        </w:rPr>
        <w:t>.</w:t>
      </w:r>
    </w:p>
    <w:p w14:paraId="068516BA">
      <w:pPr>
        <w:rPr>
          <w:rFonts w:eastAsiaTheme="minorEastAsia"/>
          <w:lang w:val="en-US" w:eastAsia="zh-CN"/>
        </w:rPr>
      </w:pPr>
    </w:p>
    <w:p w14:paraId="2C9113CC">
      <w:pPr>
        <w:pStyle w:val="4"/>
        <w:numPr>
          <w:ilvl w:val="2"/>
          <w:numId w:val="9"/>
        </w:numPr>
        <w:spacing w:after="120" w:afterLines="50"/>
      </w:pPr>
      <w:r>
        <w:rPr>
          <w:rFonts w:hint="eastAsia" w:eastAsia="宋体"/>
          <w:lang w:val="en-US" w:eastAsia="zh-CN"/>
        </w:rPr>
        <w:t>AI Codec based AI-Native 6G</w:t>
      </w:r>
    </w:p>
    <w:p w14:paraId="71365B64"/>
    <w:p w14:paraId="76925A0D">
      <w:pPr>
        <w:rPr>
          <w:rFonts w:hint="default" w:eastAsiaTheme="minorEastAsia"/>
          <w:lang w:val="en-US" w:eastAsia="zh-CN"/>
        </w:rPr>
      </w:pPr>
      <w:r>
        <w:rPr>
          <w:rFonts w:hint="eastAsia" w:eastAsiaTheme="minorEastAsia"/>
          <w:lang w:val="en-US" w:eastAsia="zh-CN"/>
        </w:rPr>
        <w:t>Another technical approach to implement 6G AI-native services involves transmitting AI/Nerual-based encoded data streams, as discussed in SA4's AI/Nerual Codec framework, such as Grace[13] describe in TR 22.870 as an potential error tolerant codec. The data processing workflow is illustrated in the figure below.</w:t>
      </w:r>
    </w:p>
    <w:p w14:paraId="27D4A0EB">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6202045" cy="963930"/>
            <wp:effectExtent l="0" t="0" r="0" b="0"/>
            <wp:docPr id="7"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descr="IMG_256"/>
                    <pic:cNvPicPr>
                      <a:picLocks noChangeAspect="1"/>
                    </pic:cNvPicPr>
                  </pic:nvPicPr>
                  <pic:blipFill>
                    <a:blip r:embed="rId12"/>
                    <a:stretch>
                      <a:fillRect/>
                    </a:stretch>
                  </pic:blipFill>
                  <pic:spPr>
                    <a:xfrm>
                      <a:off x="0" y="0"/>
                      <a:ext cx="6202045" cy="963930"/>
                    </a:xfrm>
                    <a:prstGeom prst="rect">
                      <a:avLst/>
                    </a:prstGeom>
                    <a:noFill/>
                    <a:ln w="9525">
                      <a:noFill/>
                    </a:ln>
                  </pic:spPr>
                </pic:pic>
              </a:graphicData>
            </a:graphic>
          </wp:inline>
        </w:drawing>
      </w:r>
    </w:p>
    <w:p w14:paraId="372E1AE4">
      <w:pPr>
        <w:spacing w:after="120" w:afterLines="50"/>
        <w:ind w:left="-60"/>
        <w:jc w:val="center"/>
        <w:rPr>
          <w:rFonts w:hint="eastAsia" w:eastAsiaTheme="minorEastAsia"/>
          <w:lang w:val="en-US" w:eastAsia="zh-CN"/>
        </w:rPr>
      </w:pPr>
      <w:r>
        <w:rPr>
          <w:rFonts w:ascii="Times New Roman" w:hAnsi="Times New Roman" w:cs="Times New Roman" w:eastAsiaTheme="minorEastAsia"/>
          <w:b/>
          <w:bCs/>
          <w:lang w:eastAsia="zh-CN"/>
        </w:rPr>
        <w:t xml:space="preserve">Figure </w:t>
      </w:r>
      <w:r>
        <w:rPr>
          <w:rFonts w:hint="eastAsia" w:ascii="Times New Roman" w:hAnsi="Times New Roman" w:cs="Times New Roman" w:eastAsiaTheme="minorEastAsia"/>
          <w:b/>
          <w:bCs/>
          <w:lang w:val="en-US" w:eastAsia="zh-CN"/>
        </w:rPr>
        <w:t>9</w:t>
      </w:r>
      <w:r>
        <w:rPr>
          <w:rFonts w:ascii="Times New Roman" w:hAnsi="Times New Roman" w:cs="Times New Roman" w:eastAsiaTheme="minorEastAsia"/>
          <w:b/>
          <w:bCs/>
          <w:lang w:eastAsia="zh-CN"/>
        </w:rPr>
        <w:t>:</w:t>
      </w:r>
      <w:r>
        <w:rPr>
          <w:rFonts w:ascii="Times New Roman" w:hAnsi="Times New Roman" w:cs="Times New Roman" w:eastAsiaTheme="minorEastAsia"/>
          <w:b/>
          <w:bCs/>
          <w:iCs/>
          <w:lang w:val="en-US" w:eastAsia="zh-CN"/>
        </w:rPr>
        <w:t xml:space="preserve"> </w:t>
      </w:r>
      <w:r>
        <w:rPr>
          <w:rFonts w:hint="eastAsia" w:ascii="Times New Roman" w:hAnsi="Times New Roman" w:cs="Times New Roman" w:eastAsiaTheme="minorEastAsia"/>
          <w:b/>
          <w:bCs/>
          <w:iCs/>
          <w:lang w:val="en-US" w:eastAsia="zh-CN"/>
        </w:rPr>
        <w:t>AI Codec based 6G Native AI</w:t>
      </w:r>
    </w:p>
    <w:p w14:paraId="71418929">
      <w:pPr>
        <w:rPr>
          <w:rFonts w:hint="eastAsia" w:eastAsiaTheme="minorEastAsia"/>
          <w:lang w:val="en-US" w:eastAsia="zh-CN"/>
        </w:rPr>
      </w:pPr>
      <w:r>
        <w:rPr>
          <w:rFonts w:hint="eastAsia" w:eastAsiaTheme="minorEastAsia"/>
          <w:lang w:val="en-US" w:eastAsia="zh-CN"/>
        </w:rPr>
        <w:t>As shown in the Figure 9, the AI Codec-based 6G Native AI utilizes AI/Nerual Codecs deployed at both the transmitter and receiver to perform preprocessing and post-processing for source coding and decoding. AI Codec-based 6G Native AI doesn't exclusively support AI application-layer services. By leveraging various AI Codec types, it can perform preprocessing and post-processing on text, audio, images, and videos across diverse business scenarios. Essentially, this represents a business model of AI for Communication.</w:t>
      </w:r>
    </w:p>
    <w:p w14:paraId="113009FB">
      <w:pPr>
        <w:rPr>
          <w:rFonts w:hint="eastAsia" w:eastAsiaTheme="minorEastAsia"/>
          <w:lang w:val="en-US" w:eastAsia="zh-CN"/>
        </w:rPr>
      </w:pPr>
    </w:p>
    <w:p w14:paraId="6BA2EE34">
      <w:pPr>
        <w:spacing w:after="120" w:afterLines="50"/>
        <w:ind w:left="1418" w:hanging="1419" w:hangingChars="709"/>
        <w:rPr>
          <w:rFonts w:hint="eastAsia" w:eastAsiaTheme="minorEastAsia"/>
          <w:b/>
          <w:bCs/>
          <w:lang w:val="en-US" w:eastAsia="zh-CN"/>
        </w:rPr>
      </w:pPr>
      <w:r>
        <w:rPr>
          <w:rFonts w:eastAsiaTheme="minorEastAsia"/>
          <w:b/>
          <w:bCs/>
          <w:lang w:val="en-US" w:eastAsia="zh-CN"/>
        </w:rPr>
        <w:t xml:space="preserve">Observation </w:t>
      </w:r>
      <w:r>
        <w:rPr>
          <w:rFonts w:hint="eastAsia" w:eastAsiaTheme="minorEastAsia"/>
          <w:b/>
          <w:bCs/>
          <w:lang w:val="en-US" w:eastAsia="zh-CN"/>
        </w:rPr>
        <w:t>9</w:t>
      </w:r>
      <w:r>
        <w:rPr>
          <w:rFonts w:eastAsiaTheme="minorEastAsia"/>
          <w:b/>
          <w:bCs/>
          <w:lang w:val="en-US" w:eastAsia="zh-CN"/>
        </w:rPr>
        <w:t xml:space="preserve">: </w:t>
      </w:r>
      <w:r>
        <w:rPr>
          <w:rFonts w:hint="eastAsia" w:eastAsiaTheme="minorEastAsia"/>
          <w:b/>
          <w:bCs/>
          <w:lang w:val="en-US" w:eastAsia="zh-CN"/>
        </w:rPr>
        <w:t>For AI Codec based 6G Native AI in TR 22.870, both the transmitter and receiver to perform preprocessing and post-processing for source coding and decoding</w:t>
      </w:r>
      <w:r>
        <w:rPr>
          <w:rFonts w:eastAsiaTheme="minorEastAsia"/>
          <w:b/>
          <w:bCs/>
          <w:lang w:val="en-US" w:eastAsia="zh-CN"/>
        </w:rPr>
        <w:t>.</w:t>
      </w:r>
      <w:r>
        <w:rPr>
          <w:rFonts w:hint="eastAsia" w:eastAsiaTheme="minorEastAsia"/>
          <w:b/>
          <w:bCs/>
          <w:lang w:val="en-US" w:eastAsia="zh-CN"/>
        </w:rPr>
        <w:t xml:space="preserve"> By leveraging various AI Codec types, it can perform preprocessing and post-processing on text, audio, images, and videos across diverse business scenarios. Essentially, this represents a business model of AI for Communication.</w:t>
      </w:r>
    </w:p>
    <w:p w14:paraId="66BD6F5D">
      <w:pPr>
        <w:spacing w:before="120" w:beforeLines="50" w:after="120" w:afterLines="50"/>
        <w:ind w:left="1134" w:hanging="1135" w:hangingChars="567"/>
        <w:rPr>
          <w:rFonts w:hint="default" w:eastAsiaTheme="minorEastAsia"/>
          <w:b/>
          <w:bCs/>
          <w:lang w:val="en-US" w:eastAsia="zh-CN"/>
        </w:rPr>
      </w:pPr>
      <w:r>
        <w:rPr>
          <w:rFonts w:hint="eastAsia" w:eastAsiaTheme="minorEastAsia"/>
          <w:b/>
          <w:bCs/>
          <w:lang w:val="en-US" w:eastAsia="zh-CN"/>
        </w:rPr>
        <w:t>Proposal 4: Given that AI Codec-based 6G Native AI has been identified as a potential 6G use case in TR 22.870, we consider it necessary for RAN2 to discuss its traffic features.</w:t>
      </w:r>
    </w:p>
    <w:p w14:paraId="14FF63E9">
      <w:pPr>
        <w:rPr>
          <w:rFonts w:hint="eastAsia" w:eastAsiaTheme="minorEastAsia"/>
          <w:lang w:val="en-US" w:eastAsia="zh-CN"/>
        </w:rPr>
      </w:pPr>
    </w:p>
    <w:p w14:paraId="62CE36F1">
      <w:pPr>
        <w:numPr>
          <w:ilvl w:val="0"/>
          <w:numId w:val="18"/>
        </w:numPr>
        <w:spacing w:after="120" w:afterLines="50"/>
        <w:rPr>
          <w:rFonts w:eastAsia="等线"/>
          <w:lang w:eastAsia="zh-CN"/>
        </w:rPr>
      </w:pPr>
      <w:r>
        <w:rPr>
          <w:rFonts w:eastAsiaTheme="minorEastAsia"/>
          <w:b/>
          <w:bCs/>
          <w:lang w:val="en-US" w:eastAsia="zh-CN"/>
        </w:rPr>
        <w:t xml:space="preserve">Error tolerance: </w:t>
      </w:r>
    </w:p>
    <w:p w14:paraId="1D39F77C">
      <w:pPr>
        <w:rPr>
          <w:rFonts w:eastAsia="等线"/>
          <w:lang w:eastAsia="zh-CN"/>
        </w:rPr>
      </w:pPr>
      <w:r>
        <w:rPr>
          <w:rFonts w:eastAsia="等线"/>
          <w:lang w:eastAsia="zh-CN"/>
        </w:rPr>
        <w:t xml:space="preserve">By leveraging AI technique, the error-tolerant information even with being discarded via transmission can still be recovered at the receiving end with a deterministic user experience, the Figure </w:t>
      </w:r>
      <w:r>
        <w:rPr>
          <w:rFonts w:hint="eastAsia" w:eastAsia="等线"/>
          <w:lang w:val="en-US" w:eastAsia="zh-CN"/>
        </w:rPr>
        <w:t>10</w:t>
      </w:r>
      <w:r>
        <w:rPr>
          <w:rFonts w:eastAsia="等线"/>
          <w:lang w:eastAsia="zh-CN"/>
        </w:rPr>
        <w:t xml:space="preserve"> typically illustrates the gain by using the AI based encoding-decoding method (GRACE) [</w:t>
      </w:r>
      <w:r>
        <w:rPr>
          <w:rFonts w:hint="eastAsia" w:eastAsia="等线"/>
          <w:lang w:val="en-US" w:eastAsia="zh-CN"/>
        </w:rPr>
        <w:t>13</w:t>
      </w:r>
      <w:r>
        <w:rPr>
          <w:rFonts w:eastAsia="等线"/>
          <w:lang w:eastAsia="zh-CN"/>
        </w:rPr>
        <w:t>] vs. traditional codec (FEC, Error Concealment), in which by using GRACE, the video quality is much less affected by the increasing of packet loss rate of each video frame.</w:t>
      </w:r>
    </w:p>
    <w:p w14:paraId="53D80625">
      <w:pPr>
        <w:pStyle w:val="37"/>
        <w:rPr>
          <w:rFonts w:eastAsia="等线"/>
          <w:lang w:eastAsia="zh-CN"/>
        </w:rPr>
      </w:pPr>
      <w:r>
        <w:rPr>
          <w:rFonts w:eastAsia="等线"/>
          <w:lang w:eastAsia="zh-CN"/>
        </w:rPr>
        <w:drawing>
          <wp:inline distT="0" distB="0" distL="0" distR="0">
            <wp:extent cx="2192020" cy="1331595"/>
            <wp:effectExtent l="0" t="0" r="3810" b="571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13" cstate="email"/>
                    <a:srcRect/>
                    <a:stretch>
                      <a:fillRect/>
                    </a:stretch>
                  </pic:blipFill>
                  <pic:spPr>
                    <a:xfrm>
                      <a:off x="0" y="0"/>
                      <a:ext cx="2192400" cy="1332000"/>
                    </a:xfrm>
                    <a:prstGeom prst="rect">
                      <a:avLst/>
                    </a:prstGeom>
                    <a:noFill/>
                    <a:ln>
                      <a:noFill/>
                    </a:ln>
                  </pic:spPr>
                </pic:pic>
              </a:graphicData>
            </a:graphic>
          </wp:inline>
        </w:drawing>
      </w:r>
    </w:p>
    <w:p w14:paraId="217098D4">
      <w:pPr>
        <w:pStyle w:val="38"/>
        <w:rPr>
          <w:rFonts w:eastAsia="宋体"/>
        </w:rPr>
      </w:pPr>
      <w:r>
        <w:rPr>
          <w:rFonts w:hint="eastAsia" w:eastAsia="宋体"/>
        </w:rPr>
        <w:t>F</w:t>
      </w:r>
      <w:r>
        <w:rPr>
          <w:rFonts w:eastAsia="宋体"/>
        </w:rPr>
        <w:t xml:space="preserve">igure </w:t>
      </w:r>
      <w:r>
        <w:rPr>
          <w:rFonts w:hint="eastAsia" w:eastAsia="宋体"/>
          <w:lang w:val="en-US" w:eastAsia="zh-CN"/>
        </w:rPr>
        <w:t>10</w:t>
      </w:r>
      <w:r>
        <w:rPr>
          <w:rFonts w:hint="eastAsia" w:eastAsia="宋体"/>
          <w:lang w:eastAsia="zh-CN"/>
        </w:rPr>
        <w:t>:</w:t>
      </w:r>
      <w:r>
        <w:rPr>
          <w:rFonts w:eastAsia="宋体"/>
        </w:rPr>
        <w:t xml:space="preserve"> Using AI inference for content recovery with packet loss rate [</w:t>
      </w:r>
      <w:r>
        <w:rPr>
          <w:rFonts w:hint="eastAsia" w:eastAsia="等线"/>
          <w:lang w:val="en-US" w:eastAsia="zh-CN"/>
        </w:rPr>
        <w:t>13</w:t>
      </w:r>
      <w:r>
        <w:rPr>
          <w:rFonts w:eastAsia="宋体"/>
        </w:rPr>
        <w:t>]</w:t>
      </w:r>
    </w:p>
    <w:p w14:paraId="7E5720EF">
      <w:pPr>
        <w:pStyle w:val="38"/>
      </w:pPr>
      <w:r>
        <w:drawing>
          <wp:inline distT="0" distB="0" distL="114300" distR="114300">
            <wp:extent cx="3628390" cy="1493520"/>
            <wp:effectExtent l="0" t="0" r="3810" b="635"/>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14"/>
                    <a:stretch>
                      <a:fillRect/>
                    </a:stretch>
                  </pic:blipFill>
                  <pic:spPr>
                    <a:xfrm>
                      <a:off x="0" y="0"/>
                      <a:ext cx="3628390" cy="1493520"/>
                    </a:xfrm>
                    <a:prstGeom prst="rect">
                      <a:avLst/>
                    </a:prstGeom>
                    <a:noFill/>
                    <a:ln>
                      <a:noFill/>
                    </a:ln>
                  </pic:spPr>
                </pic:pic>
              </a:graphicData>
            </a:graphic>
          </wp:inline>
        </w:drawing>
      </w:r>
    </w:p>
    <w:p w14:paraId="400C4ECC">
      <w:pPr>
        <w:pStyle w:val="38"/>
      </w:pPr>
      <w:r>
        <w:rPr>
          <w:rFonts w:hint="eastAsia" w:eastAsia="宋体"/>
        </w:rPr>
        <w:t>F</w:t>
      </w:r>
      <w:r>
        <w:rPr>
          <w:rFonts w:eastAsia="宋体"/>
        </w:rPr>
        <w:t xml:space="preserve">igure </w:t>
      </w:r>
      <w:r>
        <w:rPr>
          <w:rFonts w:hint="eastAsia" w:eastAsia="宋体"/>
          <w:lang w:val="en-US" w:eastAsia="zh-CN"/>
        </w:rPr>
        <w:t>11</w:t>
      </w:r>
      <w:r>
        <w:rPr>
          <w:rFonts w:hint="eastAsia" w:eastAsia="宋体"/>
          <w:lang w:eastAsia="zh-CN"/>
        </w:rPr>
        <w:t>:</w:t>
      </w:r>
      <w:r>
        <w:rPr>
          <w:rFonts w:eastAsia="宋体"/>
        </w:rPr>
        <w:t xml:space="preserve"> </w:t>
      </w:r>
      <w:r>
        <w:rPr>
          <w:rFonts w:hint="eastAsia" w:eastAsia="宋体"/>
        </w:rPr>
        <w:t>Grace's Transmission Error Tolerance Design</w:t>
      </w:r>
      <w:r>
        <w:rPr>
          <w:rFonts w:eastAsia="宋体"/>
        </w:rPr>
        <w:t xml:space="preserve"> [</w:t>
      </w:r>
      <w:r>
        <w:rPr>
          <w:rFonts w:hint="eastAsia" w:eastAsia="等线"/>
          <w:lang w:val="en-US" w:eastAsia="zh-CN"/>
        </w:rPr>
        <w:t>13</w:t>
      </w:r>
      <w:r>
        <w:rPr>
          <w:rFonts w:eastAsia="宋体"/>
        </w:rPr>
        <w:t>]</w:t>
      </w:r>
    </w:p>
    <w:p w14:paraId="77A3B941">
      <w:pPr>
        <w:rPr>
          <w:rFonts w:eastAsia="等线"/>
          <w:lang w:eastAsia="zh-CN"/>
        </w:rPr>
      </w:pPr>
      <w:r>
        <w:rPr>
          <w:rFonts w:hint="eastAsia" w:eastAsia="等线"/>
          <w:lang w:eastAsia="zh-CN"/>
        </w:rPr>
        <w:t>F</w:t>
      </w:r>
      <w:r>
        <w:rPr>
          <w:rFonts w:eastAsia="等线"/>
          <w:lang w:eastAsia="zh-CN"/>
        </w:rPr>
        <w:t xml:space="preserve">urthermore, since the content </w:t>
      </w:r>
      <w:r>
        <w:rPr>
          <w:rFonts w:hint="eastAsia" w:eastAsia="等线"/>
          <w:lang w:val="en-US" w:eastAsia="zh-CN"/>
        </w:rPr>
        <w:t xml:space="preserve"> in different traffic </w:t>
      </w:r>
      <w:r>
        <w:rPr>
          <w:rFonts w:eastAsia="等线"/>
          <w:lang w:eastAsia="zh-CN"/>
        </w:rPr>
        <w:t xml:space="preserve">is usually composed of multiple kinds, the application can divide it into categories with different importance. An example is shown in the table below. </w:t>
      </w:r>
    </w:p>
    <w:p w14:paraId="5F06F450">
      <w:pPr>
        <w:pStyle w:val="37"/>
        <w:rPr>
          <w:rFonts w:hint="default" w:eastAsia="宋体"/>
          <w:lang w:val="en-US" w:eastAsia="zh-CN"/>
        </w:rPr>
      </w:pPr>
      <w:r>
        <w:rPr>
          <w:rFonts w:hint="eastAsia" w:eastAsia="宋体"/>
        </w:rPr>
        <w:t>T</w:t>
      </w:r>
      <w:r>
        <w:rPr>
          <w:rFonts w:eastAsia="宋体"/>
        </w:rPr>
        <w:t>able</w:t>
      </w:r>
      <w:r>
        <w:rPr>
          <w:rFonts w:hint="eastAsia" w:eastAsia="宋体"/>
          <w:lang w:eastAsia="zh-CN"/>
        </w:rPr>
        <w:t xml:space="preserve"> </w:t>
      </w:r>
      <w:r>
        <w:rPr>
          <w:rFonts w:hint="eastAsia" w:eastAsia="宋体"/>
          <w:lang w:val="en-US" w:eastAsia="zh-CN"/>
        </w:rPr>
        <w:t>3</w:t>
      </w:r>
      <w:r>
        <w:rPr>
          <w:rFonts w:hint="eastAsia" w:eastAsia="宋体"/>
          <w:lang w:eastAsia="zh-CN"/>
        </w:rPr>
        <w:t>:</w:t>
      </w:r>
      <w:r>
        <w:rPr>
          <w:rFonts w:eastAsia="宋体"/>
        </w:rPr>
        <w:t xml:space="preserve"> Classification of immersive content</w:t>
      </w:r>
      <w:r>
        <w:rPr>
          <w:rFonts w:hint="eastAsia" w:eastAsia="宋体"/>
          <w:lang w:val="en-US" w:eastAsia="zh-CN"/>
        </w:rPr>
        <w:t>[7]</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1"/>
        <w:gridCol w:w="2352"/>
        <w:gridCol w:w="1569"/>
      </w:tblGrid>
      <w:tr w14:paraId="3ACB2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tblHeader/>
          <w:jc w:val="center"/>
        </w:trPr>
        <w:tc>
          <w:tcPr>
            <w:tcW w:w="1261" w:type="dxa"/>
          </w:tcPr>
          <w:p w14:paraId="28D78B16">
            <w:pPr>
              <w:pStyle w:val="42"/>
              <w:rPr>
                <w:rFonts w:eastAsia="等线"/>
                <w:bCs/>
                <w:sz w:val="16"/>
                <w:lang w:eastAsia="zh-CN"/>
              </w:rPr>
            </w:pPr>
            <w:r>
              <w:rPr>
                <w:rFonts w:eastAsia="等线"/>
                <w:bCs/>
                <w:sz w:val="16"/>
                <w:lang w:eastAsia="zh-CN"/>
              </w:rPr>
              <w:t>Information</w:t>
            </w:r>
          </w:p>
        </w:tc>
        <w:tc>
          <w:tcPr>
            <w:tcW w:w="2352" w:type="dxa"/>
          </w:tcPr>
          <w:p w14:paraId="6FFFA5A7">
            <w:pPr>
              <w:pStyle w:val="42"/>
              <w:rPr>
                <w:rFonts w:eastAsia="等线"/>
                <w:bCs/>
                <w:sz w:val="16"/>
                <w:lang w:eastAsia="zh-CN"/>
              </w:rPr>
            </w:pPr>
            <w:r>
              <w:rPr>
                <w:rFonts w:eastAsia="等线"/>
                <w:bCs/>
                <w:sz w:val="16"/>
                <w:lang w:eastAsia="zh-CN"/>
              </w:rPr>
              <w:t>Sub-classification</w:t>
            </w:r>
          </w:p>
        </w:tc>
        <w:tc>
          <w:tcPr>
            <w:tcW w:w="1569" w:type="dxa"/>
          </w:tcPr>
          <w:p w14:paraId="3D82EFA1">
            <w:pPr>
              <w:pStyle w:val="42"/>
              <w:rPr>
                <w:rFonts w:eastAsia="等线"/>
                <w:bCs/>
                <w:sz w:val="16"/>
                <w:lang w:eastAsia="zh-CN"/>
              </w:rPr>
            </w:pPr>
            <w:r>
              <w:rPr>
                <w:rFonts w:eastAsia="等线"/>
                <w:bCs/>
                <w:sz w:val="16"/>
                <w:lang w:eastAsia="zh-CN"/>
              </w:rPr>
              <w:t>Error-tolerant/non error-tolerant</w:t>
            </w:r>
          </w:p>
        </w:tc>
      </w:tr>
      <w:tr w14:paraId="3104C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261" w:type="dxa"/>
            <w:vMerge w:val="restart"/>
          </w:tcPr>
          <w:p w14:paraId="1FAB3E8B">
            <w:pPr>
              <w:rPr>
                <w:rFonts w:ascii="Arial" w:hAnsi="Arial" w:eastAsia="等线" w:cs="Arial"/>
                <w:sz w:val="16"/>
                <w:szCs w:val="16"/>
                <w:lang w:eastAsia="zh-CN"/>
              </w:rPr>
            </w:pPr>
            <w:r>
              <w:rPr>
                <w:rFonts w:ascii="Arial" w:hAnsi="Arial" w:eastAsia="等线" w:cs="Arial"/>
                <w:sz w:val="16"/>
                <w:szCs w:val="16"/>
                <w:lang w:eastAsia="zh-CN"/>
              </w:rPr>
              <w:t>Audio (DL)</w:t>
            </w:r>
          </w:p>
        </w:tc>
        <w:tc>
          <w:tcPr>
            <w:tcW w:w="2352" w:type="dxa"/>
          </w:tcPr>
          <w:p w14:paraId="078B2A60">
            <w:pPr>
              <w:rPr>
                <w:rFonts w:ascii="Arial" w:hAnsi="Arial" w:eastAsia="等线" w:cs="Arial"/>
                <w:sz w:val="16"/>
                <w:szCs w:val="16"/>
                <w:lang w:eastAsia="zh-CN"/>
              </w:rPr>
            </w:pPr>
            <w:r>
              <w:rPr>
                <w:rFonts w:ascii="Arial" w:hAnsi="Arial" w:eastAsia="等线" w:cs="Arial"/>
                <w:sz w:val="16"/>
                <w:szCs w:val="16"/>
                <w:lang w:eastAsia="zh-CN"/>
              </w:rPr>
              <w:t xml:space="preserve">Text information </w:t>
            </w:r>
          </w:p>
        </w:tc>
        <w:tc>
          <w:tcPr>
            <w:tcW w:w="1569" w:type="dxa"/>
          </w:tcPr>
          <w:p w14:paraId="00E54A1E">
            <w:pPr>
              <w:rPr>
                <w:rFonts w:ascii="Arial" w:hAnsi="Arial" w:eastAsia="等线" w:cs="Arial"/>
                <w:sz w:val="16"/>
                <w:szCs w:val="16"/>
                <w:lang w:eastAsia="zh-CN"/>
              </w:rPr>
            </w:pPr>
            <w:r>
              <w:rPr>
                <w:rFonts w:ascii="Arial" w:hAnsi="Arial" w:eastAsia="等线" w:cs="Arial"/>
                <w:sz w:val="16"/>
                <w:szCs w:val="16"/>
                <w:lang w:eastAsia="zh-CN"/>
              </w:rPr>
              <w:t>Non error-tolerant</w:t>
            </w:r>
          </w:p>
        </w:tc>
      </w:tr>
      <w:tr w14:paraId="17C44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1261" w:type="dxa"/>
            <w:vMerge w:val="continue"/>
          </w:tcPr>
          <w:p w14:paraId="1F38CA73">
            <w:pPr>
              <w:rPr>
                <w:rFonts w:ascii="Arial" w:hAnsi="Arial" w:eastAsia="等线" w:cs="Arial"/>
                <w:sz w:val="16"/>
                <w:szCs w:val="16"/>
                <w:lang w:eastAsia="zh-CN"/>
              </w:rPr>
            </w:pPr>
          </w:p>
        </w:tc>
        <w:tc>
          <w:tcPr>
            <w:tcW w:w="2352" w:type="dxa"/>
          </w:tcPr>
          <w:p w14:paraId="60BB5A05">
            <w:pPr>
              <w:rPr>
                <w:rFonts w:ascii="Arial" w:hAnsi="Arial" w:eastAsia="等线" w:cs="Arial"/>
                <w:sz w:val="16"/>
                <w:szCs w:val="16"/>
                <w:lang w:eastAsia="zh-CN"/>
              </w:rPr>
            </w:pPr>
            <w:r>
              <w:rPr>
                <w:rFonts w:ascii="Arial" w:hAnsi="Arial" w:eastAsia="等线" w:cs="Arial"/>
                <w:sz w:val="16"/>
                <w:szCs w:val="16"/>
                <w:lang w:eastAsia="zh-CN"/>
              </w:rPr>
              <w:t>Pitch information</w:t>
            </w:r>
          </w:p>
        </w:tc>
        <w:tc>
          <w:tcPr>
            <w:tcW w:w="1569" w:type="dxa"/>
          </w:tcPr>
          <w:p w14:paraId="0E794D28">
            <w:pPr>
              <w:rPr>
                <w:rFonts w:ascii="Arial" w:hAnsi="Arial" w:eastAsia="等线" w:cs="Arial"/>
                <w:sz w:val="16"/>
                <w:szCs w:val="16"/>
                <w:lang w:eastAsia="zh-CN"/>
              </w:rPr>
            </w:pPr>
            <w:r>
              <w:rPr>
                <w:rFonts w:ascii="Arial" w:hAnsi="Arial" w:eastAsia="等线" w:cs="Arial"/>
                <w:sz w:val="16"/>
                <w:szCs w:val="16"/>
                <w:lang w:eastAsia="zh-CN"/>
              </w:rPr>
              <w:t>Error-tolerant</w:t>
            </w:r>
          </w:p>
        </w:tc>
      </w:tr>
      <w:tr w14:paraId="1175B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261" w:type="dxa"/>
            <w:vMerge w:val="restart"/>
          </w:tcPr>
          <w:p w14:paraId="5F1539EF">
            <w:pPr>
              <w:rPr>
                <w:rFonts w:ascii="Arial" w:hAnsi="Arial" w:eastAsia="等线" w:cs="Arial"/>
                <w:sz w:val="16"/>
                <w:szCs w:val="16"/>
                <w:lang w:eastAsia="zh-CN"/>
              </w:rPr>
            </w:pPr>
            <w:r>
              <w:rPr>
                <w:rFonts w:ascii="Arial" w:hAnsi="Arial" w:eastAsia="等线" w:cs="Arial"/>
                <w:sz w:val="16"/>
                <w:szCs w:val="16"/>
                <w:lang w:eastAsia="zh-CN"/>
              </w:rPr>
              <w:t>Video (DL)</w:t>
            </w:r>
          </w:p>
        </w:tc>
        <w:tc>
          <w:tcPr>
            <w:tcW w:w="2352" w:type="dxa"/>
          </w:tcPr>
          <w:p w14:paraId="4C5C7E3C">
            <w:pPr>
              <w:rPr>
                <w:rFonts w:ascii="Arial" w:hAnsi="Arial" w:eastAsia="等线" w:cs="Arial"/>
                <w:sz w:val="16"/>
                <w:szCs w:val="16"/>
                <w:lang w:eastAsia="zh-CN"/>
              </w:rPr>
            </w:pPr>
            <w:r>
              <w:rPr>
                <w:rFonts w:ascii="Arial" w:hAnsi="Arial" w:eastAsia="等线" w:cs="Arial"/>
                <w:sz w:val="16"/>
                <w:szCs w:val="16"/>
                <w:lang w:eastAsia="zh-CN"/>
              </w:rPr>
              <w:t>Eye-tracking content</w:t>
            </w:r>
          </w:p>
        </w:tc>
        <w:tc>
          <w:tcPr>
            <w:tcW w:w="1569" w:type="dxa"/>
          </w:tcPr>
          <w:p w14:paraId="136399AB">
            <w:pPr>
              <w:rPr>
                <w:rFonts w:ascii="Arial" w:hAnsi="Arial" w:eastAsia="等线" w:cs="Arial"/>
                <w:sz w:val="16"/>
                <w:szCs w:val="16"/>
                <w:lang w:eastAsia="zh-CN"/>
              </w:rPr>
            </w:pPr>
            <w:r>
              <w:rPr>
                <w:rFonts w:ascii="Arial" w:hAnsi="Arial" w:eastAsia="等线" w:cs="Arial"/>
                <w:sz w:val="16"/>
                <w:szCs w:val="16"/>
                <w:lang w:eastAsia="zh-CN"/>
              </w:rPr>
              <w:t>Non error-tolerant</w:t>
            </w:r>
          </w:p>
        </w:tc>
      </w:tr>
      <w:tr w14:paraId="6D924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1261" w:type="dxa"/>
            <w:vMerge w:val="continue"/>
          </w:tcPr>
          <w:p w14:paraId="6CD30D09">
            <w:pPr>
              <w:rPr>
                <w:rFonts w:ascii="Arial" w:hAnsi="Arial" w:eastAsia="等线" w:cs="Arial"/>
                <w:sz w:val="16"/>
                <w:szCs w:val="16"/>
                <w:lang w:eastAsia="zh-CN"/>
              </w:rPr>
            </w:pPr>
          </w:p>
        </w:tc>
        <w:tc>
          <w:tcPr>
            <w:tcW w:w="2352" w:type="dxa"/>
          </w:tcPr>
          <w:p w14:paraId="77A7FF36">
            <w:pPr>
              <w:rPr>
                <w:rFonts w:ascii="Arial" w:hAnsi="Arial" w:eastAsia="等线" w:cs="Arial"/>
                <w:sz w:val="16"/>
                <w:szCs w:val="16"/>
                <w:lang w:eastAsia="zh-CN"/>
              </w:rPr>
            </w:pPr>
            <w:r>
              <w:rPr>
                <w:rFonts w:ascii="Arial" w:hAnsi="Arial" w:eastAsia="等线" w:cs="Arial"/>
                <w:sz w:val="16"/>
                <w:szCs w:val="16"/>
                <w:lang w:eastAsia="zh-CN"/>
              </w:rPr>
              <w:t>Fast-moving object information</w:t>
            </w:r>
          </w:p>
        </w:tc>
        <w:tc>
          <w:tcPr>
            <w:tcW w:w="1569" w:type="dxa"/>
          </w:tcPr>
          <w:p w14:paraId="02F6BF05">
            <w:pPr>
              <w:rPr>
                <w:rFonts w:ascii="Arial" w:hAnsi="Arial" w:eastAsia="等线" w:cs="Arial"/>
                <w:sz w:val="16"/>
                <w:szCs w:val="16"/>
                <w:lang w:eastAsia="zh-CN"/>
              </w:rPr>
            </w:pPr>
            <w:r>
              <w:rPr>
                <w:rFonts w:ascii="Arial" w:hAnsi="Arial" w:eastAsia="等线" w:cs="Arial"/>
                <w:sz w:val="16"/>
                <w:szCs w:val="16"/>
                <w:lang w:eastAsia="zh-CN"/>
              </w:rPr>
              <w:t>Non error-tolerant</w:t>
            </w:r>
          </w:p>
        </w:tc>
      </w:tr>
      <w:tr w14:paraId="20392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atLeast"/>
          <w:jc w:val="center"/>
        </w:trPr>
        <w:tc>
          <w:tcPr>
            <w:tcW w:w="1261" w:type="dxa"/>
            <w:vMerge w:val="continue"/>
          </w:tcPr>
          <w:p w14:paraId="2100FDF4">
            <w:pPr>
              <w:rPr>
                <w:rFonts w:ascii="Arial" w:hAnsi="Arial" w:eastAsia="等线" w:cs="Arial"/>
                <w:sz w:val="16"/>
                <w:szCs w:val="16"/>
                <w:lang w:eastAsia="zh-CN"/>
              </w:rPr>
            </w:pPr>
          </w:p>
        </w:tc>
        <w:tc>
          <w:tcPr>
            <w:tcW w:w="2352" w:type="dxa"/>
          </w:tcPr>
          <w:p w14:paraId="3E1B374F">
            <w:pPr>
              <w:rPr>
                <w:rFonts w:ascii="Arial" w:hAnsi="Arial" w:eastAsia="等线" w:cs="Arial"/>
                <w:sz w:val="16"/>
                <w:szCs w:val="16"/>
                <w:lang w:eastAsia="zh-CN"/>
              </w:rPr>
            </w:pPr>
            <w:r>
              <w:rPr>
                <w:rFonts w:ascii="Arial" w:hAnsi="Arial" w:eastAsia="等线" w:cs="Arial"/>
                <w:sz w:val="16"/>
                <w:szCs w:val="16"/>
                <w:lang w:eastAsia="zh-CN"/>
              </w:rPr>
              <w:t>Background information</w:t>
            </w:r>
          </w:p>
        </w:tc>
        <w:tc>
          <w:tcPr>
            <w:tcW w:w="1569" w:type="dxa"/>
          </w:tcPr>
          <w:p w14:paraId="352597FC">
            <w:pPr>
              <w:rPr>
                <w:rFonts w:ascii="Arial" w:hAnsi="Arial" w:eastAsia="等线" w:cs="Arial"/>
                <w:sz w:val="16"/>
                <w:szCs w:val="16"/>
                <w:lang w:eastAsia="zh-CN"/>
              </w:rPr>
            </w:pPr>
            <w:r>
              <w:rPr>
                <w:rFonts w:ascii="Arial" w:hAnsi="Arial" w:eastAsia="等线" w:cs="Arial"/>
                <w:sz w:val="16"/>
                <w:szCs w:val="16"/>
                <w:lang w:eastAsia="zh-CN"/>
              </w:rPr>
              <w:t>Error-tolerant</w:t>
            </w:r>
          </w:p>
        </w:tc>
      </w:tr>
      <w:tr w14:paraId="2DFB8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1261" w:type="dxa"/>
          </w:tcPr>
          <w:p w14:paraId="4BDDA05F">
            <w:pPr>
              <w:rPr>
                <w:rFonts w:ascii="Arial" w:hAnsi="Arial" w:eastAsia="等线" w:cs="Arial"/>
                <w:sz w:val="16"/>
                <w:szCs w:val="16"/>
                <w:lang w:eastAsia="zh-CN"/>
              </w:rPr>
            </w:pPr>
            <w:r>
              <w:rPr>
                <w:rFonts w:ascii="Arial" w:hAnsi="Arial" w:eastAsia="等线" w:cs="Arial"/>
                <w:sz w:val="16"/>
                <w:szCs w:val="16"/>
                <w:lang w:eastAsia="zh-CN"/>
              </w:rPr>
              <w:t>Haptic (UL/DL)</w:t>
            </w:r>
          </w:p>
        </w:tc>
        <w:tc>
          <w:tcPr>
            <w:tcW w:w="2352" w:type="dxa"/>
          </w:tcPr>
          <w:p w14:paraId="105E4D0F">
            <w:pPr>
              <w:rPr>
                <w:rFonts w:ascii="Arial" w:hAnsi="Arial" w:eastAsia="等线" w:cs="Arial"/>
                <w:sz w:val="16"/>
                <w:szCs w:val="16"/>
                <w:lang w:eastAsia="zh-CN"/>
              </w:rPr>
            </w:pPr>
            <w:r>
              <w:rPr>
                <w:rFonts w:ascii="Arial" w:hAnsi="Arial" w:eastAsia="等线" w:cs="Arial"/>
                <w:sz w:val="16"/>
                <w:szCs w:val="16"/>
                <w:lang w:eastAsia="zh-CN"/>
              </w:rPr>
              <w:t xml:space="preserve">Haptic information </w:t>
            </w:r>
          </w:p>
        </w:tc>
        <w:tc>
          <w:tcPr>
            <w:tcW w:w="1569" w:type="dxa"/>
          </w:tcPr>
          <w:p w14:paraId="0CBEE52F">
            <w:pPr>
              <w:rPr>
                <w:rFonts w:ascii="Arial" w:hAnsi="Arial" w:eastAsia="等线" w:cs="Arial"/>
                <w:sz w:val="16"/>
                <w:szCs w:val="16"/>
                <w:lang w:eastAsia="zh-CN"/>
              </w:rPr>
            </w:pPr>
            <w:r>
              <w:rPr>
                <w:rFonts w:ascii="Arial" w:hAnsi="Arial" w:eastAsia="等线" w:cs="Arial"/>
                <w:sz w:val="16"/>
                <w:szCs w:val="16"/>
                <w:lang w:eastAsia="zh-CN"/>
              </w:rPr>
              <w:t>Non error- tolerant</w:t>
            </w:r>
          </w:p>
        </w:tc>
      </w:tr>
    </w:tbl>
    <w:p w14:paraId="521AD615">
      <w:pPr>
        <w:rPr>
          <w:rFonts w:hint="eastAsia" w:eastAsiaTheme="minorEastAsia"/>
          <w:lang w:val="en-US" w:eastAsia="zh-CN"/>
        </w:rPr>
      </w:pPr>
    </w:p>
    <w:p w14:paraId="4BA36DA2">
      <w:pPr>
        <w:rPr>
          <w:rFonts w:hint="default" w:eastAsiaTheme="minorEastAsia"/>
          <w:lang w:val="en-US" w:eastAsia="zh-CN"/>
        </w:rPr>
      </w:pPr>
      <w:r>
        <w:rPr>
          <w:rFonts w:hint="eastAsia" w:eastAsiaTheme="minorEastAsia"/>
          <w:lang w:val="en-US" w:eastAsia="zh-CN"/>
        </w:rPr>
        <w:t>On the other hand, we have observed that the market has seen a growing number of AI codecs in recent years, most of which lack proper standardization. Furthermore, since AI Codecs are designed to outperform traditional Codecs in compression and decompression performance, not all AI Codecs incorporate error tolerance. Some AI Codecs still rely on efficient bitstream transmission for high compression rates. The table below summarizes whether certain AI Codecs possess error tolerance capabilities.</w:t>
      </w:r>
    </w:p>
    <w:p w14:paraId="53ACB773">
      <w:pPr>
        <w:pStyle w:val="37"/>
        <w:rPr>
          <w:rFonts w:hint="default" w:eastAsia="宋体"/>
          <w:lang w:val="en-US" w:eastAsia="zh-CN"/>
        </w:rPr>
      </w:pPr>
      <w:r>
        <w:rPr>
          <w:rFonts w:hint="eastAsia" w:eastAsia="宋体"/>
        </w:rPr>
        <w:t>T</w:t>
      </w:r>
      <w:r>
        <w:rPr>
          <w:rFonts w:eastAsia="宋体"/>
        </w:rPr>
        <w:t>able</w:t>
      </w:r>
      <w:r>
        <w:rPr>
          <w:rFonts w:hint="eastAsia" w:eastAsia="宋体"/>
          <w:lang w:eastAsia="zh-CN"/>
        </w:rPr>
        <w:t xml:space="preserve"> </w:t>
      </w:r>
      <w:r>
        <w:rPr>
          <w:rFonts w:hint="eastAsia" w:eastAsia="宋体"/>
          <w:lang w:val="en-US" w:eastAsia="zh-CN"/>
        </w:rPr>
        <w:t>4</w:t>
      </w:r>
      <w:r>
        <w:rPr>
          <w:rFonts w:hint="eastAsia" w:eastAsia="宋体"/>
          <w:lang w:eastAsia="zh-CN"/>
        </w:rPr>
        <w:t>:</w:t>
      </w:r>
      <w:r>
        <w:rPr>
          <w:rFonts w:eastAsia="宋体"/>
        </w:rPr>
        <w:t xml:space="preserve"> </w:t>
      </w:r>
      <w:r>
        <w:rPr>
          <w:rFonts w:hint="eastAsia" w:eastAsia="宋体"/>
        </w:rPr>
        <w:t>Error-toleran</w:t>
      </w:r>
      <w:r>
        <w:rPr>
          <w:rFonts w:hint="eastAsia" w:eastAsia="宋体"/>
          <w:lang w:val="en-US" w:eastAsia="zh-CN"/>
        </w:rPr>
        <w:t>ce of Codecs</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1"/>
        <w:gridCol w:w="2352"/>
        <w:gridCol w:w="1569"/>
        <w:gridCol w:w="2086"/>
      </w:tblGrid>
      <w:tr w14:paraId="7B194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tblHeader/>
          <w:jc w:val="center"/>
        </w:trPr>
        <w:tc>
          <w:tcPr>
            <w:tcW w:w="1261" w:type="dxa"/>
          </w:tcPr>
          <w:p w14:paraId="1F4ACE78">
            <w:pPr>
              <w:pStyle w:val="42"/>
              <w:rPr>
                <w:rFonts w:hint="default" w:eastAsia="等线"/>
                <w:bCs/>
                <w:sz w:val="16"/>
                <w:lang w:val="en-US" w:eastAsia="zh-CN"/>
              </w:rPr>
            </w:pPr>
            <w:r>
              <w:rPr>
                <w:rFonts w:hint="eastAsia" w:eastAsia="等线"/>
                <w:bCs/>
                <w:sz w:val="16"/>
                <w:lang w:val="en-US" w:eastAsia="zh-CN"/>
              </w:rPr>
              <w:t>Source Type</w:t>
            </w:r>
          </w:p>
        </w:tc>
        <w:tc>
          <w:tcPr>
            <w:tcW w:w="2352" w:type="dxa"/>
          </w:tcPr>
          <w:p w14:paraId="250E7F78">
            <w:pPr>
              <w:pStyle w:val="42"/>
              <w:rPr>
                <w:rFonts w:hint="default" w:eastAsia="等线"/>
                <w:bCs/>
                <w:sz w:val="16"/>
                <w:lang w:val="en-US" w:eastAsia="zh-CN"/>
              </w:rPr>
            </w:pPr>
            <w:r>
              <w:rPr>
                <w:rFonts w:hint="eastAsia" w:eastAsia="等线"/>
                <w:bCs/>
                <w:sz w:val="16"/>
                <w:lang w:val="en-US" w:eastAsia="zh-CN"/>
              </w:rPr>
              <w:t>AI Codec</w:t>
            </w:r>
          </w:p>
        </w:tc>
        <w:tc>
          <w:tcPr>
            <w:tcW w:w="1569" w:type="dxa"/>
          </w:tcPr>
          <w:p w14:paraId="071DE776">
            <w:pPr>
              <w:pStyle w:val="42"/>
              <w:rPr>
                <w:rFonts w:eastAsia="等线"/>
                <w:bCs/>
                <w:sz w:val="16"/>
                <w:lang w:eastAsia="zh-CN"/>
              </w:rPr>
            </w:pPr>
            <w:r>
              <w:rPr>
                <w:rFonts w:eastAsia="等线"/>
                <w:bCs/>
                <w:sz w:val="16"/>
                <w:lang w:eastAsia="zh-CN"/>
              </w:rPr>
              <w:t>Error-tolerant/non error-tolerant</w:t>
            </w:r>
          </w:p>
        </w:tc>
        <w:tc>
          <w:tcPr>
            <w:tcW w:w="2086" w:type="dxa"/>
          </w:tcPr>
          <w:p w14:paraId="2F45FBBF">
            <w:pPr>
              <w:pStyle w:val="42"/>
              <w:rPr>
                <w:rFonts w:eastAsia="等线"/>
                <w:bCs/>
                <w:sz w:val="16"/>
                <w:lang w:eastAsia="zh-CN"/>
              </w:rPr>
            </w:pPr>
            <w:r>
              <w:rPr>
                <w:rFonts w:hint="eastAsia" w:eastAsia="等线"/>
                <w:bCs/>
                <w:sz w:val="16"/>
                <w:lang w:eastAsia="zh-CN"/>
              </w:rPr>
              <w:t>Has</w:t>
            </w:r>
            <w:r>
              <w:rPr>
                <w:rFonts w:hint="eastAsia" w:eastAsia="等线"/>
                <w:bCs/>
                <w:sz w:val="16"/>
                <w:lang w:val="en-US" w:eastAsia="zh-CN"/>
              </w:rPr>
              <w:t>&amp;Where</w:t>
            </w:r>
            <w:r>
              <w:rPr>
                <w:rFonts w:hint="eastAsia" w:eastAsia="等线"/>
                <w:bCs/>
                <w:sz w:val="16"/>
                <w:lang w:eastAsia="zh-CN"/>
              </w:rPr>
              <w:t xml:space="preserve"> it</w:t>
            </w:r>
            <w:r>
              <w:rPr>
                <w:rFonts w:hint="eastAsia" w:eastAsia="等线"/>
                <w:bCs/>
                <w:sz w:val="16"/>
                <w:lang w:val="en-US" w:eastAsia="zh-CN"/>
              </w:rPr>
              <w:t xml:space="preserve"> </w:t>
            </w:r>
            <w:r>
              <w:rPr>
                <w:rFonts w:hint="eastAsia" w:eastAsia="等线"/>
                <w:bCs/>
                <w:sz w:val="16"/>
                <w:lang w:eastAsia="zh-CN"/>
              </w:rPr>
              <w:t>been evaluated by 3GPP?</w:t>
            </w:r>
          </w:p>
        </w:tc>
      </w:tr>
      <w:tr w14:paraId="0D509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261" w:type="dxa"/>
            <w:vMerge w:val="restart"/>
          </w:tcPr>
          <w:p w14:paraId="4BE017D9">
            <w:pPr>
              <w:rPr>
                <w:rFonts w:ascii="Arial" w:hAnsi="Arial" w:eastAsia="等线" w:cs="Arial"/>
                <w:sz w:val="16"/>
                <w:szCs w:val="16"/>
                <w:lang w:eastAsia="zh-CN"/>
              </w:rPr>
            </w:pPr>
            <w:r>
              <w:rPr>
                <w:rFonts w:ascii="Arial" w:hAnsi="Arial" w:eastAsia="等线" w:cs="Arial"/>
                <w:sz w:val="16"/>
                <w:szCs w:val="16"/>
                <w:lang w:eastAsia="zh-CN"/>
              </w:rPr>
              <w:t>Audio</w:t>
            </w:r>
          </w:p>
        </w:tc>
        <w:tc>
          <w:tcPr>
            <w:tcW w:w="2352" w:type="dxa"/>
          </w:tcPr>
          <w:p w14:paraId="490D885D">
            <w:pPr>
              <w:rPr>
                <w:rFonts w:hint="default" w:ascii="Arial" w:hAnsi="Arial" w:eastAsia="等线" w:cs="Arial"/>
                <w:sz w:val="16"/>
                <w:szCs w:val="16"/>
                <w:lang w:val="en-US" w:eastAsia="zh-CN"/>
              </w:rPr>
            </w:pPr>
            <w:r>
              <w:rPr>
                <w:rFonts w:hint="eastAsia" w:eastAsia="等线" w:cs="Arial"/>
                <w:sz w:val="16"/>
                <w:szCs w:val="16"/>
                <w:lang w:val="en-US" w:eastAsia="zh-CN"/>
              </w:rPr>
              <w:t>Lyra[17]</w:t>
            </w:r>
          </w:p>
        </w:tc>
        <w:tc>
          <w:tcPr>
            <w:tcW w:w="1569" w:type="dxa"/>
          </w:tcPr>
          <w:p w14:paraId="371C7646">
            <w:pPr>
              <w:rPr>
                <w:rFonts w:ascii="Arial" w:hAnsi="Arial" w:eastAsia="等线" w:cs="Arial"/>
                <w:sz w:val="16"/>
                <w:szCs w:val="16"/>
                <w:lang w:eastAsia="zh-CN"/>
              </w:rPr>
            </w:pPr>
            <w:r>
              <w:rPr>
                <w:rFonts w:ascii="Arial" w:hAnsi="Arial" w:eastAsia="等线" w:cs="Arial"/>
                <w:sz w:val="16"/>
                <w:szCs w:val="16"/>
                <w:lang w:eastAsia="zh-CN"/>
              </w:rPr>
              <w:t>Non error-tolerant</w:t>
            </w:r>
          </w:p>
        </w:tc>
        <w:tc>
          <w:tcPr>
            <w:tcW w:w="2086" w:type="dxa"/>
          </w:tcPr>
          <w:p w14:paraId="5C6F8CB6">
            <w:pPr>
              <w:rPr>
                <w:rFonts w:hint="default" w:ascii="Arial" w:hAnsi="Arial" w:eastAsia="等线" w:cs="Arial"/>
                <w:sz w:val="16"/>
                <w:szCs w:val="16"/>
                <w:lang w:val="en-US" w:eastAsia="zh-CN"/>
              </w:rPr>
            </w:pPr>
            <w:r>
              <w:rPr>
                <w:rFonts w:hint="eastAsia" w:eastAsia="等线" w:cs="Arial"/>
                <w:sz w:val="16"/>
                <w:szCs w:val="16"/>
                <w:lang w:val="en-US" w:eastAsia="zh-CN"/>
              </w:rPr>
              <w:t>TR 26.940 [14]</w:t>
            </w:r>
          </w:p>
        </w:tc>
      </w:tr>
      <w:tr w14:paraId="1358F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1261" w:type="dxa"/>
            <w:vMerge w:val="continue"/>
          </w:tcPr>
          <w:p w14:paraId="44B75F1D">
            <w:pPr>
              <w:rPr>
                <w:rFonts w:ascii="Arial" w:hAnsi="Arial" w:eastAsia="等线" w:cs="Arial"/>
                <w:sz w:val="16"/>
                <w:szCs w:val="16"/>
                <w:lang w:eastAsia="zh-CN"/>
              </w:rPr>
            </w:pPr>
          </w:p>
        </w:tc>
        <w:tc>
          <w:tcPr>
            <w:tcW w:w="2352" w:type="dxa"/>
          </w:tcPr>
          <w:p w14:paraId="1026DBFF">
            <w:pPr>
              <w:rPr>
                <w:rFonts w:hint="default" w:ascii="Arial" w:hAnsi="Arial" w:eastAsia="等线" w:cs="Arial"/>
                <w:sz w:val="16"/>
                <w:szCs w:val="16"/>
                <w:lang w:val="en-US" w:eastAsia="zh-CN"/>
              </w:rPr>
            </w:pPr>
            <w:r>
              <w:rPr>
                <w:rFonts w:hint="eastAsia" w:eastAsia="等线" w:cs="Arial"/>
                <w:sz w:val="16"/>
                <w:szCs w:val="16"/>
                <w:lang w:val="en-US" w:eastAsia="zh-CN"/>
              </w:rPr>
              <w:t>Gvoice AI Codec[18]</w:t>
            </w:r>
          </w:p>
        </w:tc>
        <w:tc>
          <w:tcPr>
            <w:tcW w:w="1569" w:type="dxa"/>
          </w:tcPr>
          <w:p w14:paraId="368A3BF3">
            <w:pPr>
              <w:rPr>
                <w:rFonts w:ascii="Arial" w:hAnsi="Arial" w:eastAsia="等线" w:cs="Arial"/>
                <w:sz w:val="16"/>
                <w:szCs w:val="16"/>
                <w:lang w:eastAsia="zh-CN"/>
              </w:rPr>
            </w:pPr>
            <w:r>
              <w:rPr>
                <w:rFonts w:ascii="Arial" w:hAnsi="Arial" w:eastAsia="等线" w:cs="Arial"/>
                <w:sz w:val="16"/>
                <w:szCs w:val="16"/>
                <w:lang w:eastAsia="zh-CN"/>
              </w:rPr>
              <w:t>Error-tolerant</w:t>
            </w:r>
          </w:p>
        </w:tc>
        <w:tc>
          <w:tcPr>
            <w:tcW w:w="2086" w:type="dxa"/>
          </w:tcPr>
          <w:p w14:paraId="09BABD95">
            <w:pPr>
              <w:rPr>
                <w:rFonts w:ascii="Arial" w:hAnsi="Arial" w:eastAsia="等线" w:cs="Arial"/>
                <w:sz w:val="16"/>
                <w:szCs w:val="16"/>
                <w:lang w:eastAsia="zh-CN"/>
              </w:rPr>
            </w:pPr>
            <w:r>
              <w:rPr>
                <w:rFonts w:hint="eastAsia" w:eastAsia="等线" w:cs="Arial"/>
                <w:sz w:val="16"/>
                <w:szCs w:val="16"/>
                <w:lang w:eastAsia="zh-CN"/>
              </w:rPr>
              <w:t>——</w:t>
            </w:r>
          </w:p>
        </w:tc>
      </w:tr>
      <w:tr w14:paraId="716D6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261" w:type="dxa"/>
            <w:vMerge w:val="restart"/>
          </w:tcPr>
          <w:p w14:paraId="51A8B3CB">
            <w:pPr>
              <w:rPr>
                <w:rFonts w:ascii="Arial" w:hAnsi="Arial" w:eastAsia="等线" w:cs="Arial"/>
                <w:sz w:val="16"/>
                <w:szCs w:val="16"/>
                <w:lang w:eastAsia="zh-CN"/>
              </w:rPr>
            </w:pPr>
            <w:r>
              <w:rPr>
                <w:rFonts w:ascii="Arial" w:hAnsi="Arial" w:eastAsia="等线" w:cs="Arial"/>
                <w:sz w:val="16"/>
                <w:szCs w:val="16"/>
                <w:lang w:eastAsia="zh-CN"/>
              </w:rPr>
              <w:t>Video</w:t>
            </w:r>
          </w:p>
        </w:tc>
        <w:tc>
          <w:tcPr>
            <w:tcW w:w="2352" w:type="dxa"/>
          </w:tcPr>
          <w:p w14:paraId="3B571899">
            <w:pPr>
              <w:rPr>
                <w:rFonts w:hint="default" w:ascii="Arial" w:hAnsi="Arial" w:eastAsia="等线" w:cs="Arial"/>
                <w:sz w:val="16"/>
                <w:szCs w:val="16"/>
                <w:lang w:val="en-US" w:eastAsia="zh-CN"/>
              </w:rPr>
            </w:pPr>
            <w:r>
              <w:rPr>
                <w:rFonts w:hint="eastAsia" w:eastAsia="等线" w:cs="Arial"/>
                <w:sz w:val="16"/>
                <w:szCs w:val="16"/>
                <w:lang w:val="en-US" w:eastAsia="zh-CN"/>
              </w:rPr>
              <w:t>Grace[13]</w:t>
            </w:r>
          </w:p>
        </w:tc>
        <w:tc>
          <w:tcPr>
            <w:tcW w:w="1569" w:type="dxa"/>
          </w:tcPr>
          <w:p w14:paraId="553652CB">
            <w:pPr>
              <w:rPr>
                <w:rFonts w:ascii="Arial" w:hAnsi="Arial" w:eastAsia="等线" w:cs="Arial"/>
                <w:sz w:val="16"/>
                <w:szCs w:val="16"/>
                <w:lang w:eastAsia="zh-CN"/>
              </w:rPr>
            </w:pPr>
            <w:r>
              <w:rPr>
                <w:rFonts w:hint="eastAsia" w:eastAsia="等线" w:cs="Arial"/>
                <w:sz w:val="16"/>
                <w:szCs w:val="16"/>
                <w:lang w:val="en-US" w:eastAsia="zh-CN"/>
              </w:rPr>
              <w:t>E</w:t>
            </w:r>
            <w:r>
              <w:rPr>
                <w:rFonts w:ascii="Arial" w:hAnsi="Arial" w:eastAsia="等线" w:cs="Arial"/>
                <w:sz w:val="16"/>
                <w:szCs w:val="16"/>
                <w:lang w:eastAsia="zh-CN"/>
              </w:rPr>
              <w:t>rror-tolerant</w:t>
            </w:r>
          </w:p>
        </w:tc>
        <w:tc>
          <w:tcPr>
            <w:tcW w:w="2086" w:type="dxa"/>
          </w:tcPr>
          <w:p w14:paraId="7A1B78AE">
            <w:pPr>
              <w:rPr>
                <w:rFonts w:hint="default" w:ascii="Arial" w:hAnsi="Arial" w:eastAsia="等线" w:cs="Arial"/>
                <w:sz w:val="16"/>
                <w:szCs w:val="16"/>
                <w:lang w:val="en-US" w:eastAsia="zh-CN"/>
              </w:rPr>
            </w:pPr>
            <w:r>
              <w:rPr>
                <w:rFonts w:hint="eastAsia" w:eastAsia="等线" w:cs="Arial"/>
                <w:sz w:val="16"/>
                <w:szCs w:val="16"/>
                <w:lang w:val="en-US" w:eastAsia="zh-CN"/>
              </w:rPr>
              <w:t>TR 22.870 [7]</w:t>
            </w:r>
          </w:p>
        </w:tc>
      </w:tr>
      <w:tr w14:paraId="5F823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1261" w:type="dxa"/>
            <w:vMerge w:val="continue"/>
          </w:tcPr>
          <w:p w14:paraId="527A5F85">
            <w:pPr>
              <w:rPr>
                <w:rFonts w:ascii="Arial" w:hAnsi="Arial" w:eastAsia="等线" w:cs="Arial"/>
                <w:sz w:val="16"/>
                <w:szCs w:val="16"/>
                <w:lang w:eastAsia="zh-CN"/>
              </w:rPr>
            </w:pPr>
          </w:p>
        </w:tc>
        <w:tc>
          <w:tcPr>
            <w:tcW w:w="2352" w:type="dxa"/>
          </w:tcPr>
          <w:p w14:paraId="29DAE0B7">
            <w:pPr>
              <w:rPr>
                <w:rFonts w:hint="default" w:ascii="Arial" w:hAnsi="Arial" w:eastAsia="等线" w:cs="Arial"/>
                <w:sz w:val="16"/>
                <w:szCs w:val="16"/>
                <w:lang w:val="en-US" w:eastAsia="zh-CN"/>
              </w:rPr>
            </w:pPr>
            <w:r>
              <w:rPr>
                <w:rFonts w:hint="eastAsia" w:eastAsia="等线" w:cs="Arial"/>
                <w:sz w:val="16"/>
                <w:szCs w:val="16"/>
                <w:lang w:val="en-US" w:eastAsia="zh-CN"/>
              </w:rPr>
              <w:t>DVC[19]</w:t>
            </w:r>
          </w:p>
        </w:tc>
        <w:tc>
          <w:tcPr>
            <w:tcW w:w="1569" w:type="dxa"/>
          </w:tcPr>
          <w:p w14:paraId="3959F714">
            <w:pPr>
              <w:rPr>
                <w:rFonts w:ascii="Arial" w:hAnsi="Arial" w:eastAsia="等线" w:cs="Arial"/>
                <w:sz w:val="16"/>
                <w:szCs w:val="16"/>
                <w:lang w:eastAsia="zh-CN"/>
              </w:rPr>
            </w:pPr>
            <w:r>
              <w:rPr>
                <w:rFonts w:ascii="Arial" w:hAnsi="Arial" w:eastAsia="等线" w:cs="Arial"/>
                <w:sz w:val="16"/>
                <w:szCs w:val="16"/>
                <w:lang w:eastAsia="zh-CN"/>
              </w:rPr>
              <w:t>Non error-tolerant</w:t>
            </w:r>
          </w:p>
        </w:tc>
        <w:tc>
          <w:tcPr>
            <w:tcW w:w="2086" w:type="dxa"/>
          </w:tcPr>
          <w:p w14:paraId="039D4256">
            <w:pPr>
              <w:rPr>
                <w:rFonts w:ascii="Arial" w:hAnsi="Arial" w:eastAsia="等线" w:cs="Arial"/>
                <w:sz w:val="16"/>
                <w:szCs w:val="16"/>
                <w:lang w:eastAsia="zh-CN"/>
              </w:rPr>
            </w:pPr>
            <w:r>
              <w:rPr>
                <w:rFonts w:hint="eastAsia" w:eastAsia="等线" w:cs="Arial"/>
                <w:sz w:val="16"/>
                <w:szCs w:val="16"/>
                <w:lang w:eastAsia="zh-CN"/>
              </w:rPr>
              <w:t>——</w:t>
            </w:r>
          </w:p>
        </w:tc>
      </w:tr>
      <w:tr w14:paraId="1BFBD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261" w:type="dxa"/>
          </w:tcPr>
          <w:p w14:paraId="4D500B24">
            <w:pPr>
              <w:rPr>
                <w:rFonts w:hint="default" w:ascii="Arial" w:hAnsi="Arial" w:eastAsia="等线" w:cs="Arial"/>
                <w:sz w:val="16"/>
                <w:szCs w:val="16"/>
                <w:lang w:val="en-US" w:eastAsia="zh-CN"/>
              </w:rPr>
            </w:pPr>
            <w:r>
              <w:rPr>
                <w:rFonts w:hint="eastAsia" w:eastAsia="等线" w:cs="Arial"/>
                <w:sz w:val="16"/>
                <w:szCs w:val="16"/>
                <w:lang w:val="en-US" w:eastAsia="zh-CN"/>
              </w:rPr>
              <w:t>Image</w:t>
            </w:r>
          </w:p>
        </w:tc>
        <w:tc>
          <w:tcPr>
            <w:tcW w:w="2352" w:type="dxa"/>
          </w:tcPr>
          <w:p w14:paraId="382EBDC2">
            <w:pPr>
              <w:rPr>
                <w:rFonts w:hint="default" w:ascii="Arial" w:hAnsi="Arial" w:eastAsia="等线" w:cs="Arial"/>
                <w:sz w:val="16"/>
                <w:szCs w:val="16"/>
                <w:lang w:val="en-US" w:eastAsia="zh-CN"/>
              </w:rPr>
            </w:pPr>
            <w:r>
              <w:rPr>
                <w:rFonts w:hint="eastAsia" w:eastAsia="等线" w:cs="Arial"/>
                <w:sz w:val="16"/>
                <w:szCs w:val="16"/>
                <w:lang w:val="en-US" w:eastAsia="zh-CN"/>
              </w:rPr>
              <w:t>JPEG AI[16]</w:t>
            </w:r>
          </w:p>
        </w:tc>
        <w:tc>
          <w:tcPr>
            <w:tcW w:w="1569" w:type="dxa"/>
          </w:tcPr>
          <w:p w14:paraId="551488B2">
            <w:pPr>
              <w:rPr>
                <w:rFonts w:ascii="Arial" w:hAnsi="Arial" w:eastAsia="等线" w:cs="Arial"/>
                <w:sz w:val="16"/>
                <w:szCs w:val="16"/>
                <w:lang w:eastAsia="zh-CN"/>
              </w:rPr>
            </w:pPr>
            <w:r>
              <w:rPr>
                <w:rFonts w:ascii="Arial" w:hAnsi="Arial" w:eastAsia="等线" w:cs="Arial"/>
                <w:sz w:val="16"/>
                <w:szCs w:val="16"/>
                <w:lang w:eastAsia="zh-CN"/>
              </w:rPr>
              <w:t>Non error- tolerant</w:t>
            </w:r>
          </w:p>
        </w:tc>
        <w:tc>
          <w:tcPr>
            <w:tcW w:w="2086" w:type="dxa"/>
          </w:tcPr>
          <w:p w14:paraId="63D54F08">
            <w:pPr>
              <w:rPr>
                <w:rFonts w:hint="default" w:ascii="Arial" w:hAnsi="Arial" w:eastAsia="等线" w:cs="Arial"/>
                <w:sz w:val="16"/>
                <w:szCs w:val="16"/>
                <w:lang w:val="en-US" w:eastAsia="zh-CN"/>
              </w:rPr>
            </w:pPr>
            <w:r>
              <w:rPr>
                <w:rFonts w:hint="eastAsia" w:eastAsia="等线" w:cs="Arial"/>
                <w:sz w:val="16"/>
                <w:szCs w:val="16"/>
                <w:lang w:val="en-US" w:eastAsia="zh-CN"/>
              </w:rPr>
              <w:t>TR 26.927 [15]</w:t>
            </w:r>
          </w:p>
        </w:tc>
      </w:tr>
    </w:tbl>
    <w:p w14:paraId="1B0036AE">
      <w:pPr>
        <w:spacing w:after="120" w:afterLines="50"/>
        <w:ind w:left="1418" w:hanging="1419" w:hangingChars="709"/>
        <w:rPr>
          <w:rFonts w:eastAsiaTheme="minorEastAsia"/>
          <w:b/>
          <w:bCs/>
          <w:lang w:val="en-US" w:eastAsia="zh-CN"/>
        </w:rPr>
      </w:pPr>
    </w:p>
    <w:p w14:paraId="27D49E32">
      <w:pPr>
        <w:spacing w:after="120" w:afterLines="50"/>
        <w:ind w:left="1418" w:hanging="1419" w:hangingChars="709"/>
        <w:rPr>
          <w:rFonts w:hint="eastAsia" w:eastAsiaTheme="minorEastAsia"/>
          <w:b/>
          <w:bCs/>
          <w:lang w:val="en-US" w:eastAsia="zh-CN"/>
        </w:rPr>
      </w:pPr>
      <w:r>
        <w:rPr>
          <w:rFonts w:eastAsiaTheme="minorEastAsia"/>
          <w:b/>
          <w:bCs/>
          <w:lang w:val="en-US" w:eastAsia="zh-CN"/>
        </w:rPr>
        <w:t xml:space="preserve">Observation </w:t>
      </w:r>
      <w:r>
        <w:rPr>
          <w:rFonts w:hint="eastAsia" w:eastAsiaTheme="minorEastAsia"/>
          <w:b/>
          <w:bCs/>
          <w:lang w:val="en-US" w:eastAsia="zh-CN"/>
        </w:rPr>
        <w:t>10</w:t>
      </w:r>
      <w:r>
        <w:rPr>
          <w:rFonts w:eastAsiaTheme="minorEastAsia"/>
          <w:b/>
          <w:bCs/>
          <w:lang w:val="en-US" w:eastAsia="zh-CN"/>
        </w:rPr>
        <w:t xml:space="preserve">: </w:t>
      </w:r>
      <w:r>
        <w:rPr>
          <w:rFonts w:hint="eastAsia" w:eastAsiaTheme="minorEastAsia"/>
          <w:b/>
          <w:bCs/>
          <w:lang w:val="en-US" w:eastAsia="zh-CN"/>
        </w:rPr>
        <w:t>For AI Codec based 6G Native AI in TR 22.870, AI codecs are primarily designed to optimize source compression performance. Some feature error tolerance (e.g., Grace, Gvoice AI Codec), while others still rely heavily on reliable transmission (e.g., Lyra, JPEG AI).</w:t>
      </w:r>
    </w:p>
    <w:p w14:paraId="176C7E55">
      <w:pPr>
        <w:spacing w:after="120" w:afterLines="50"/>
        <w:rPr>
          <w:rFonts w:hint="eastAsia" w:eastAsiaTheme="minorEastAsia"/>
          <w:b/>
          <w:bCs/>
          <w:lang w:val="en-US" w:eastAsia="zh-CN"/>
        </w:rPr>
      </w:pPr>
    </w:p>
    <w:p w14:paraId="5390105E">
      <w:pPr>
        <w:numPr>
          <w:ilvl w:val="0"/>
          <w:numId w:val="18"/>
        </w:numPr>
        <w:spacing w:after="120" w:afterLines="50"/>
        <w:rPr>
          <w:rFonts w:eastAsiaTheme="minorEastAsia"/>
          <w:b/>
          <w:bCs/>
          <w:lang w:val="en-US" w:eastAsia="zh-CN"/>
        </w:rPr>
      </w:pPr>
      <w:r>
        <w:rPr>
          <w:rFonts w:hint="eastAsia" w:eastAsiaTheme="minorEastAsia"/>
          <w:b/>
          <w:bCs/>
          <w:lang w:val="en-US" w:eastAsia="zh-CN"/>
        </w:rPr>
        <w:t>I</w:t>
      </w:r>
      <w:r>
        <w:rPr>
          <w:rFonts w:eastAsiaTheme="minorEastAsia"/>
          <w:b/>
          <w:bCs/>
          <w:lang w:val="en-US" w:eastAsia="zh-CN"/>
        </w:rPr>
        <w:t xml:space="preserve">mportance differentiation: </w:t>
      </w:r>
    </w:p>
    <w:p w14:paraId="3E41323A">
      <w:pPr>
        <w:rPr>
          <w:rFonts w:hint="eastAsia" w:eastAsiaTheme="minorEastAsia"/>
          <w:lang w:val="en-US" w:eastAsia="zh-CN"/>
        </w:rPr>
      </w:pPr>
      <w:r>
        <w:rPr>
          <w:rFonts w:hint="eastAsia" w:eastAsiaTheme="minorEastAsia"/>
          <w:lang w:val="en-US" w:eastAsia="zh-CN"/>
        </w:rPr>
        <w:t xml:space="preserve">Unlike error tolerance, the varying importance of bits streams in AI codec is more prevalent across different AI codecs. The corresponding user experience of service/user will collapse when the source decoding is failed. </w:t>
      </w:r>
    </w:p>
    <w:p w14:paraId="3E1F3AFC">
      <w:pPr>
        <w:rPr>
          <w:rFonts w:hint="eastAsia" w:eastAsiaTheme="minorEastAsia"/>
          <w:lang w:val="en-US" w:eastAsia="zh-CN"/>
        </w:rPr>
      </w:pPr>
    </w:p>
    <w:p w14:paraId="5AFD2658">
      <w:pPr>
        <w:rPr>
          <w:rFonts w:hint="default"/>
          <w:lang w:val="en-US"/>
        </w:rPr>
      </w:pPr>
      <w:r>
        <w:rPr>
          <w:rFonts w:hint="eastAsia" w:eastAsiaTheme="minorEastAsia"/>
          <w:lang w:val="en-US" w:eastAsia="zh-CN"/>
        </w:rPr>
        <w:t>Besides, due to different goals of such type of applications (i.e. offloaded AI inference task at the cloud side, using bursty/periodic video data received from a mobile embodied AI device), different applications exhibit different levels of packet loss tolerance on a per frame basis (which is derived based on the aforementioned Grace method), e.g. shown in Figure 12. For instance, real 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1E1CC943">
      <w:pPr>
        <w:pStyle w:val="37"/>
        <w:rPr>
          <w:lang w:eastAsia="en-US"/>
        </w:rPr>
      </w:pPr>
      <w:r>
        <w:fldChar w:fldCharType="begin"/>
      </w:r>
      <w:r>
        <w:instrText xml:space="preserve"> INCLUDEPICTURE "C:\\Users\\JTrakin1\\AppData\\p00775007\\AppData\\Roaming\\WeLink_Desktop\\appdata\\IM\\p00775007\\ReceiveFiles\\ScreenShot\\D0D3C9AA-E0BB-42C0-A7F2-87F8091129FE.png" \* MERGEFORMAT </w:instrText>
      </w:r>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fldChar w:fldCharType="begin"/>
      </w:r>
      <w:r>
        <w:instrText xml:space="preserve"> INCLUDEPICTURE  "C:\\Users\\JTrakin1\\AppData\\p00775007\\AppData\\Roaming\\WeLink_Desktop\\appdata\\IM\\p00775007\\ReceiveFiles\\ScreenShot\\D0D3C9AA-E0BB-42C0-A7F2-87F8091129FE.png" \* MERGEFORMATINET </w:instrText>
      </w:r>
      <w:r>
        <w:fldChar w:fldCharType="separate"/>
      </w:r>
      <w:r>
        <w:fldChar w:fldCharType="begin"/>
      </w:r>
      <w:r>
        <w:instrText xml:space="preserve"> INCLUDEPICTURE  "C:\\Users\\JTrakin1\\AppData\\p00775007\\AppData\\Roaming\\WeLink_Desktop\\appdata\\IM\\p00775007\\ReceiveFiles\\ScreenShot\\D0D3C9AA-E0BB-42C0-A7F2-87F8091129FE.png"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"https://tmobileusa-my.sharepoint.com/personal/jean_trakinat1_t-mobile_com/AppData/p00775007/AppData/Roaming/WeLink_Desktop/appdata/IM/p00775007/ReceiveFiles/ScreenShot/D0D3C9AA-E0BB-42C0-A7F2-87F8091129FE.png"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"https://etsihq-my.sharepoint.com/../../../../../../AppData/Local/Microsoft/Windows/AppData/p00775007/AppData/Roaming/WeLink_Desktop/appdata/IM/p00775007/ReceiveFiles/ScreenShot/D0D3C9AA-E0BB-42C0-A7F2-87F8091129FE.png"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"https://etsihq-my.sharepoint.com/../../../../../../AppData/Local/Microsoft/Windows/AppData/p00775007/AppData/Roaming/WeLink_Desktop/appdata/IM/p00775007/ReceiveFiles/ScreenShot/D0D3C9AA-E0BB-42C0-A7F2-87F8091129FE.png"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"https://etsihq-my.sharepoint.com/../../../../../../AppData/Local/Microsoft/Windows/AppData/p00775007/AppData/Roaming/WeLink_Desktop/appdata/IM/p00775007/ReceiveFiles/ScreenShot/D0D3C9AA-E0BB-42C0-A7F2-87F8091129FE.png"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"https://etsihq-my.sharepoint.com/../../../../../../../../../../../../../../../AppData/Local/Microsoft/Windows/AppData/p00775007/AppData/Roaming/WeLink_Desktop/appdata/IM/p00775007/ReceiveFiles/ScreenShot/D0D3C9AA-E0BB-42C0-A7F2-87F8091129FE.png"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"https://etsihq-my.sharepoint.com/../../../../../../../../../../AppData/Local/Microsoft/Windows/AppData/p00775007/AppData/Roaming/WeLink_Desktop/appdata/IM/p00775007/ReceiveFiles/ScreenShot/D0D3C9AA-E0BB-42C0-A7F2-87F8091129FE.png" \* MERGEFORMATINET </w:instrText>
      </w:r>
      <w:r>
        <w:fldChar w:fldCharType="separate"/>
      </w:r>
      <w:r>
        <w:drawing>
          <wp:inline distT="0" distB="0" distL="114300" distR="114300">
            <wp:extent cx="2826385" cy="2124075"/>
            <wp:effectExtent l="0" t="0" r="5080" b="5715"/>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r:embed="rId15" r:link="rId16"/>
                    <a:stretch>
                      <a:fillRect/>
                    </a:stretch>
                  </pic:blipFill>
                  <pic:spPr>
                    <a:xfrm>
                      <a:off x="0" y="0"/>
                      <a:ext cx="2826385" cy="212407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161D5B2">
      <w:pPr>
        <w:pStyle w:val="38"/>
        <w:rPr>
          <w:rFonts w:hint="default" w:eastAsia="等线"/>
          <w:lang w:val="en-US" w:eastAsia="zh-CN"/>
        </w:rPr>
      </w:pPr>
      <w:r>
        <w:rPr>
          <w:rFonts w:eastAsia="等线"/>
          <w:lang w:eastAsia="en-GB"/>
        </w:rPr>
        <w:t xml:space="preserve">Figure </w:t>
      </w:r>
      <w:r>
        <w:rPr>
          <w:rFonts w:hint="eastAsia" w:eastAsia="等线"/>
          <w:lang w:val="en-US" w:eastAsia="zh-CN"/>
        </w:rPr>
        <w:t>12</w:t>
      </w:r>
      <w:r>
        <w:rPr>
          <w:rFonts w:eastAsia="等线"/>
          <w:lang w:eastAsia="en-GB"/>
        </w:rPr>
        <w:t>: Different levels of tolerance of packet error rate for different frames, for a given AI inference application</w:t>
      </w:r>
      <w:r>
        <w:rPr>
          <w:rFonts w:hint="eastAsia" w:eastAsia="等线"/>
          <w:lang w:val="en-US" w:eastAsia="zh-CN"/>
        </w:rPr>
        <w:t>[13]</w:t>
      </w:r>
    </w:p>
    <w:p w14:paraId="05D0B151">
      <w:pPr>
        <w:spacing w:before="120" w:beforeLines="50" w:after="120" w:afterLines="50"/>
        <w:ind w:left="1134" w:hanging="1135" w:hangingChars="567"/>
        <w:rPr>
          <w:rFonts w:hint="default" w:eastAsiaTheme="minorEastAsia"/>
          <w:b/>
          <w:bCs/>
          <w:lang w:val="en-US" w:eastAsia="zh-CN"/>
        </w:rPr>
      </w:pPr>
      <w:r>
        <w:rPr>
          <w:rFonts w:hint="eastAsia" w:eastAsiaTheme="minorEastAsia"/>
          <w:b/>
          <w:bCs/>
          <w:lang w:val="en-US" w:eastAsia="zh-CN"/>
        </w:rPr>
        <w:t>Proposal 5: For AI Codec based 6G Native AI in TR 22.870, The error tolerance features mentioned above are present in some AI codecs but absent in others. Given that most AI codecs lack standardization, we recommend RAN2 and SA4 collaborate to prioritize evaluating AI Codecs already studied in SA's TRs or those likely to be included in study scope.</w:t>
      </w:r>
    </w:p>
    <w:p w14:paraId="72B926F8">
      <w:pPr>
        <w:rPr>
          <w:rFonts w:eastAsiaTheme="minorEastAsia"/>
          <w:lang w:val="en-US" w:eastAsia="zh-CN"/>
        </w:rPr>
      </w:pPr>
    </w:p>
    <w:p w14:paraId="535C929A">
      <w:pPr>
        <w:rPr>
          <w:rFonts w:eastAsiaTheme="minorEastAsia"/>
          <w:lang w:val="en-US" w:eastAsia="zh-CN"/>
        </w:rPr>
      </w:pPr>
    </w:p>
    <w:p w14:paraId="70D03315">
      <w:pPr>
        <w:pStyle w:val="2"/>
      </w:pPr>
      <w:r>
        <w:t>Conclusion</w:t>
      </w:r>
    </w:p>
    <w:p w14:paraId="3C153908">
      <w:pPr>
        <w:spacing w:after="120" w:afterLines="50"/>
        <w:rPr>
          <w:rFonts w:eastAsiaTheme="minorEastAsia"/>
          <w:b/>
          <w:bCs/>
          <w:lang w:val="en-US" w:eastAsia="zh-CN"/>
        </w:rPr>
      </w:pPr>
      <w:r>
        <w:t>Based on above, from the perspective of CMCC, the following is observed</w:t>
      </w:r>
      <w:r>
        <w:rPr>
          <w:rFonts w:hint="eastAsia" w:eastAsiaTheme="minorEastAsia"/>
          <w:lang w:eastAsia="zh-CN"/>
        </w:rPr>
        <w:t xml:space="preserve"> and proposed</w:t>
      </w:r>
      <w:r>
        <w:t>:</w:t>
      </w:r>
    </w:p>
    <w:p w14:paraId="03C974FF">
      <w:pPr>
        <w:spacing w:before="120" w:beforeLines="50" w:after="120" w:afterLines="50"/>
        <w:ind w:left="1424" w:hanging="1419" w:hangingChars="709"/>
        <w:rPr>
          <w:rFonts w:hint="eastAsia"/>
          <w:b/>
          <w:bCs/>
          <w:lang w:val="en-US" w:eastAsia="zh-CN"/>
        </w:rPr>
      </w:pPr>
      <w:r>
        <w:rPr>
          <w:b/>
          <w:bCs/>
          <w:lang w:val="en-US" w:eastAsia="zh-CN"/>
        </w:rPr>
        <w:t xml:space="preserve">Observation 1: </w:t>
      </w:r>
      <w:r>
        <w:rPr>
          <w:rFonts w:hint="eastAsia"/>
          <w:b/>
          <w:bCs/>
          <w:lang w:val="en-US" w:eastAsia="zh-CN"/>
        </w:rPr>
        <w:t>For 5G-A R20 XR Phase4, RAN2 should focus on the rapidly growing generative AI traffic, such as Visual Assistant, Text-to-Image, and Chatbot, within 5G-A.</w:t>
      </w:r>
    </w:p>
    <w:p w14:paraId="0DAD0AA0">
      <w:pPr>
        <w:spacing w:after="120" w:afterLines="50"/>
        <w:ind w:left="1418" w:hanging="1419" w:hangingChars="709"/>
        <w:rPr>
          <w:rFonts w:hint="eastAsia"/>
          <w:b/>
          <w:bCs/>
          <w:lang w:val="en-US" w:eastAsia="zh-CN"/>
        </w:rPr>
      </w:pPr>
      <w:r>
        <w:rPr>
          <w:b/>
          <w:bCs/>
          <w:lang w:val="en-US" w:eastAsia="zh-CN"/>
        </w:rPr>
        <w:t xml:space="preserve">Observation </w:t>
      </w:r>
      <w:r>
        <w:rPr>
          <w:rFonts w:hint="eastAsia"/>
          <w:b/>
          <w:bCs/>
          <w:lang w:val="en-US" w:eastAsia="zh-CN"/>
        </w:rPr>
        <w:t>2</w:t>
      </w:r>
      <w:r>
        <w:rPr>
          <w:b/>
          <w:bCs/>
          <w:lang w:val="en-US" w:eastAsia="zh-CN"/>
        </w:rPr>
        <w:t>:</w:t>
      </w:r>
      <w:r>
        <w:rPr>
          <w:rFonts w:hint="eastAsia"/>
          <w:b/>
          <w:bCs/>
          <w:lang w:val="en-US" w:eastAsia="zh-CN"/>
        </w:rPr>
        <w:t>6G mobile AI focuses on the  AI-native communication mechanisms,  including token communication by tokenizer localized deployment, using tokens as the minimum transmission unit and directly connecting to downstream AI application processing AI traffic. Another type is the AI source compression traffic service based on AI codec, e.g. Grace in TR 22.870.</w:t>
      </w:r>
    </w:p>
    <w:p w14:paraId="77D525B2">
      <w:pPr>
        <w:overflowPunct/>
        <w:autoSpaceDE/>
        <w:autoSpaceDN/>
        <w:adjustRightInd/>
        <w:textAlignment w:val="auto"/>
        <w:rPr>
          <w:rFonts w:hint="eastAsia"/>
          <w:b/>
          <w:bCs/>
          <w:lang w:val="en-US" w:eastAsia="zh-CN"/>
        </w:rPr>
      </w:pPr>
      <w:r>
        <w:rPr>
          <w:b/>
          <w:bCs/>
          <w:lang w:val="en-US" w:eastAsia="zh-CN"/>
        </w:rPr>
        <w:t xml:space="preserve">Observation </w:t>
      </w:r>
      <w:r>
        <w:rPr>
          <w:rFonts w:hint="eastAsia"/>
          <w:b/>
          <w:bCs/>
          <w:lang w:val="en-US" w:eastAsia="zh-CN"/>
        </w:rPr>
        <w:t>3</w:t>
      </w:r>
      <w:r>
        <w:rPr>
          <w:b/>
          <w:bCs/>
          <w:lang w:val="en-US" w:eastAsia="zh-CN"/>
        </w:rPr>
        <w:t xml:space="preserve">: </w:t>
      </w:r>
      <w:r>
        <w:rPr>
          <w:rFonts w:hint="eastAsia"/>
          <w:b/>
          <w:bCs/>
          <w:lang w:val="en-US" w:eastAsia="zh-CN"/>
        </w:rPr>
        <w:t>The traffic characteristics described in</w:t>
      </w:r>
      <w:r>
        <w:rPr>
          <w:b/>
          <w:bCs/>
          <w:lang w:val="en-US" w:eastAsia="zh-CN"/>
        </w:rPr>
        <w:t xml:space="preserve"> </w:t>
      </w:r>
      <w:r>
        <w:rPr>
          <w:rFonts w:hint="eastAsia"/>
          <w:b/>
          <w:bCs/>
          <w:lang w:val="en-US" w:eastAsia="zh-CN"/>
        </w:rPr>
        <w:t xml:space="preserve">6.26 of </w:t>
      </w:r>
      <w:r>
        <w:rPr>
          <w:b/>
          <w:bCs/>
          <w:lang w:val="en-US" w:eastAsia="zh-CN"/>
        </w:rPr>
        <w:t>TR 22.870</w:t>
      </w:r>
      <w:r>
        <w:rPr>
          <w:rFonts w:hint="eastAsia"/>
          <w:b/>
          <w:bCs/>
          <w:lang w:val="en-US" w:eastAsia="zh-CN"/>
        </w:rPr>
        <w:t xml:space="preserve"> can be applicable to both 6G-oriented analysis and the three existing GenAI applications in R20 5G-A.</w:t>
      </w:r>
    </w:p>
    <w:p w14:paraId="02849CE2">
      <w:pPr>
        <w:pStyle w:val="24"/>
        <w:numPr>
          <w:ilvl w:val="0"/>
          <w:numId w:val="0"/>
        </w:numPr>
        <w:rPr>
          <w:rFonts w:eastAsia="等线"/>
          <w:lang w:eastAsia="zh-CN"/>
        </w:rPr>
      </w:pPr>
      <w:r>
        <w:rPr>
          <w:b/>
          <w:bCs/>
          <w:lang w:val="en-US" w:eastAsia="zh-CN"/>
        </w:rPr>
        <w:t xml:space="preserve">Observation </w:t>
      </w:r>
      <w:r>
        <w:rPr>
          <w:rFonts w:hint="eastAsia"/>
          <w:b/>
          <w:bCs/>
          <w:lang w:val="en-US" w:eastAsia="zh-CN"/>
        </w:rPr>
        <w:t>4</w:t>
      </w:r>
      <w:r>
        <w:rPr>
          <w:b/>
          <w:bCs/>
          <w:lang w:val="en-US" w:eastAsia="zh-CN"/>
        </w:rPr>
        <w:t xml:space="preserve">: </w:t>
      </w:r>
      <w:r>
        <w:rPr>
          <w:rFonts w:hint="eastAsia"/>
          <w:b/>
          <w:bCs/>
          <w:lang w:val="en-US" w:eastAsia="zh-CN"/>
        </w:rPr>
        <w:t>Text-to-image generation, as a 5G-A R20 AI traffic type, exhibits random user behavior with no discernible patterns. Downstream traffic (generated images/videos) follows upstream traffic (user prompts).</w:t>
      </w:r>
    </w:p>
    <w:p w14:paraId="2DE712F5">
      <w:pPr>
        <w:pStyle w:val="24"/>
        <w:numPr>
          <w:ilvl w:val="0"/>
          <w:numId w:val="0"/>
        </w:numPr>
        <w:rPr>
          <w:rFonts w:hint="default" w:eastAsia="等线"/>
          <w:lang w:val="en-US" w:eastAsia="zh-CN"/>
        </w:rPr>
      </w:pPr>
      <w:r>
        <w:rPr>
          <w:b/>
          <w:bCs/>
          <w:lang w:val="en-US" w:eastAsia="zh-CN"/>
        </w:rPr>
        <w:t xml:space="preserve">Observation </w:t>
      </w:r>
      <w:r>
        <w:rPr>
          <w:rFonts w:hint="eastAsia"/>
          <w:b/>
          <w:bCs/>
          <w:lang w:val="en-US" w:eastAsia="zh-CN"/>
        </w:rPr>
        <w:t>5</w:t>
      </w:r>
      <w:r>
        <w:rPr>
          <w:b/>
          <w:bCs/>
          <w:lang w:val="en-US" w:eastAsia="zh-CN"/>
        </w:rPr>
        <w:t xml:space="preserve">: </w:t>
      </w:r>
      <w:r>
        <w:rPr>
          <w:rFonts w:hint="eastAsia"/>
          <w:b/>
          <w:bCs/>
          <w:lang w:val="en-US" w:eastAsia="zh-CN"/>
        </w:rPr>
        <w:t>Chatbot, as a 5G-A R20 AI traffic, typically use very short data packet sizes, including both data packets and ACK packets.</w:t>
      </w:r>
    </w:p>
    <w:p w14:paraId="5961498A">
      <w:pPr>
        <w:spacing w:after="120" w:afterLines="50"/>
        <w:ind w:left="1418" w:hanging="1419" w:hangingChars="709"/>
        <w:rPr>
          <w:rFonts w:eastAsiaTheme="minorEastAsia"/>
          <w:b/>
          <w:bCs/>
          <w:lang w:val="en-US" w:eastAsia="zh-CN"/>
        </w:rPr>
      </w:pPr>
      <w:r>
        <w:rPr>
          <w:rFonts w:eastAsiaTheme="minorEastAsia"/>
          <w:b/>
          <w:bCs/>
          <w:lang w:val="en-US" w:eastAsia="zh-CN"/>
        </w:rPr>
        <w:t xml:space="preserve">Observation </w:t>
      </w:r>
      <w:r>
        <w:rPr>
          <w:rFonts w:hint="eastAsia" w:eastAsiaTheme="minorEastAsia"/>
          <w:b/>
          <w:bCs/>
          <w:lang w:val="en-US" w:eastAsia="zh-CN"/>
        </w:rPr>
        <w:t>6</w:t>
      </w:r>
      <w:r>
        <w:rPr>
          <w:rFonts w:eastAsiaTheme="minorEastAsia"/>
          <w:b/>
          <w:bCs/>
          <w:lang w:val="en-US" w:eastAsia="zh-CN"/>
        </w:rPr>
        <w:t>: A single PDU typically contains multiple tokens. When the RAN fails to recognize the token characteristic within a PDU, token communication becomes no more than a other service flow for the air interface, and its unique transmission characteristics cannot be leveraged to achieve performance gains.</w:t>
      </w:r>
    </w:p>
    <w:p w14:paraId="7EFAF4E3">
      <w:pPr>
        <w:spacing w:after="120" w:afterLines="50"/>
        <w:ind w:left="1418" w:hanging="1419" w:hangingChars="709"/>
        <w:rPr>
          <w:rFonts w:hint="eastAsia"/>
          <w:b/>
          <w:bCs/>
          <w:lang w:val="en-US" w:eastAsia="zh-CN"/>
        </w:rPr>
      </w:pPr>
      <w:r>
        <w:rPr>
          <w:rFonts w:eastAsiaTheme="minorEastAsia"/>
          <w:b/>
          <w:bCs/>
          <w:lang w:val="en-US" w:eastAsia="zh-CN"/>
        </w:rPr>
        <w:t xml:space="preserve">Observation </w:t>
      </w:r>
      <w:r>
        <w:rPr>
          <w:rFonts w:hint="eastAsia" w:eastAsiaTheme="minorEastAsia"/>
          <w:b/>
          <w:bCs/>
          <w:lang w:val="en-US" w:eastAsia="zh-CN"/>
        </w:rPr>
        <w:t>7</w:t>
      </w:r>
      <w:r>
        <w:rPr>
          <w:rFonts w:eastAsiaTheme="minorEastAsia"/>
          <w:b/>
          <w:bCs/>
          <w:lang w:val="en-US" w:eastAsia="zh-CN"/>
        </w:rPr>
        <w:t xml:space="preserve">: </w:t>
      </w:r>
      <w:r>
        <w:rPr>
          <w:rFonts w:hint="eastAsia" w:eastAsiaTheme="minorEastAsia"/>
          <w:b/>
          <w:bCs/>
          <w:lang w:val="en-US" w:eastAsia="zh-CN"/>
        </w:rPr>
        <w:t xml:space="preserve">This error tolerance and Important </w:t>
      </w:r>
      <w:r>
        <w:rPr>
          <w:rFonts w:eastAsiaTheme="minorEastAsia"/>
          <w:b/>
          <w:bCs/>
          <w:lang w:val="en-US" w:eastAsia="zh-CN"/>
        </w:rPr>
        <w:t>differentiation</w:t>
      </w:r>
      <w:r>
        <w:rPr>
          <w:rFonts w:hint="eastAsia" w:eastAsiaTheme="minorEastAsia"/>
          <w:b/>
          <w:bCs/>
          <w:lang w:val="en-US" w:eastAsia="zh-CN"/>
        </w:rPr>
        <w:t xml:space="preserve"> characteristics must be mapping into RAN-visible QoS metrics (accuracy/PSNR to BLER) at the upper layer</w:t>
      </w:r>
      <w:r>
        <w:rPr>
          <w:rFonts w:eastAsiaTheme="minorEastAsia"/>
          <w:b/>
          <w:bCs/>
          <w:lang w:val="en-US" w:eastAsia="zh-CN"/>
        </w:rPr>
        <w:t>.</w:t>
      </w:r>
      <w:r>
        <w:rPr>
          <w:rFonts w:hint="eastAsia" w:eastAsiaTheme="minorEastAsia"/>
          <w:b/>
          <w:bCs/>
          <w:lang w:val="en-US" w:eastAsia="zh-CN"/>
        </w:rPr>
        <w:t xml:space="preserve"> For certain non-critical tokens, transmission reliability requirements can be relaxed, and retransmission can be discarded under specific conditions to reduce latency and signaling overhead.</w:t>
      </w:r>
    </w:p>
    <w:p w14:paraId="5E2EE850">
      <w:pPr>
        <w:spacing w:after="120" w:afterLines="50"/>
        <w:ind w:left="1418" w:hanging="1419" w:hangingChars="709"/>
        <w:rPr>
          <w:rFonts w:eastAsiaTheme="minorEastAsia"/>
          <w:b/>
          <w:bCs/>
          <w:lang w:val="en-US" w:eastAsia="zh-CN"/>
        </w:rPr>
      </w:pPr>
      <w:r>
        <w:rPr>
          <w:rFonts w:eastAsiaTheme="minorEastAsia"/>
          <w:b/>
          <w:bCs/>
          <w:lang w:val="en-US" w:eastAsia="zh-CN"/>
        </w:rPr>
        <w:t xml:space="preserve">Observation </w:t>
      </w:r>
      <w:r>
        <w:rPr>
          <w:rFonts w:hint="eastAsia" w:eastAsiaTheme="minorEastAsia"/>
          <w:b/>
          <w:bCs/>
          <w:lang w:val="en-US" w:eastAsia="zh-CN"/>
        </w:rPr>
        <w:t>8</w:t>
      </w:r>
      <w:r>
        <w:rPr>
          <w:rFonts w:eastAsiaTheme="minorEastAsia"/>
          <w:b/>
          <w:bCs/>
          <w:lang w:val="en-US" w:eastAsia="zh-CN"/>
        </w:rPr>
        <w:t xml:space="preserve">: </w:t>
      </w:r>
      <w:r>
        <w:rPr>
          <w:rFonts w:hint="eastAsia" w:eastAsiaTheme="minorEastAsia"/>
          <w:b/>
          <w:bCs/>
          <w:lang w:val="en-US" w:eastAsia="zh-CN"/>
        </w:rPr>
        <w:t>SA4's research analysis on Token Communication is presented in Section 5.5 of TR 26.847</w:t>
      </w:r>
      <w:r>
        <w:rPr>
          <w:rFonts w:eastAsiaTheme="minorEastAsia"/>
          <w:b/>
          <w:bCs/>
          <w:lang w:val="en-US" w:eastAsia="zh-CN"/>
        </w:rPr>
        <w:t>.</w:t>
      </w:r>
    </w:p>
    <w:p w14:paraId="758AC828">
      <w:pPr>
        <w:spacing w:after="120" w:afterLines="50"/>
        <w:ind w:left="1418" w:hanging="1419" w:hangingChars="709"/>
        <w:rPr>
          <w:rFonts w:hint="eastAsia" w:eastAsiaTheme="minorEastAsia"/>
          <w:b/>
          <w:bCs/>
          <w:lang w:val="en-US" w:eastAsia="zh-CN"/>
        </w:rPr>
      </w:pPr>
      <w:r>
        <w:rPr>
          <w:rFonts w:eastAsiaTheme="minorEastAsia"/>
          <w:b/>
          <w:bCs/>
          <w:lang w:val="en-US" w:eastAsia="zh-CN"/>
        </w:rPr>
        <w:t xml:space="preserve">Observation </w:t>
      </w:r>
      <w:r>
        <w:rPr>
          <w:rFonts w:hint="eastAsia" w:eastAsiaTheme="minorEastAsia"/>
          <w:b/>
          <w:bCs/>
          <w:lang w:val="en-US" w:eastAsia="zh-CN"/>
        </w:rPr>
        <w:t>9</w:t>
      </w:r>
      <w:r>
        <w:rPr>
          <w:rFonts w:eastAsiaTheme="minorEastAsia"/>
          <w:b/>
          <w:bCs/>
          <w:lang w:val="en-US" w:eastAsia="zh-CN"/>
        </w:rPr>
        <w:t xml:space="preserve">: </w:t>
      </w:r>
      <w:r>
        <w:rPr>
          <w:rFonts w:hint="eastAsia" w:eastAsiaTheme="minorEastAsia"/>
          <w:b/>
          <w:bCs/>
          <w:lang w:val="en-US" w:eastAsia="zh-CN"/>
        </w:rPr>
        <w:t>For AI Codec based 6G Native AI in TR 22.870, both the transmitter and receiver to perform preprocessing and post-processing for source coding and decoding</w:t>
      </w:r>
      <w:r>
        <w:rPr>
          <w:rFonts w:eastAsiaTheme="minorEastAsia"/>
          <w:b/>
          <w:bCs/>
          <w:lang w:val="en-US" w:eastAsia="zh-CN"/>
        </w:rPr>
        <w:t>.</w:t>
      </w:r>
      <w:r>
        <w:rPr>
          <w:rFonts w:hint="eastAsia" w:eastAsiaTheme="minorEastAsia"/>
          <w:b/>
          <w:bCs/>
          <w:lang w:val="en-US" w:eastAsia="zh-CN"/>
        </w:rPr>
        <w:t xml:space="preserve"> By leveraging various AI Codec types, it can perform preprocessing and post-processing on text, audio, images, and videos across diverse business scenarios. Essentially, this represents a business model of AI for Communication.</w:t>
      </w:r>
    </w:p>
    <w:p w14:paraId="4E574FF3">
      <w:pPr>
        <w:spacing w:after="120" w:afterLines="50"/>
        <w:ind w:left="1418" w:hanging="1419" w:hangingChars="709"/>
        <w:rPr>
          <w:rFonts w:hint="eastAsia" w:eastAsiaTheme="minorEastAsia"/>
          <w:b/>
          <w:bCs/>
          <w:lang w:val="en-US" w:eastAsia="zh-CN"/>
        </w:rPr>
      </w:pPr>
      <w:r>
        <w:rPr>
          <w:rFonts w:eastAsiaTheme="minorEastAsia"/>
          <w:b/>
          <w:bCs/>
          <w:lang w:val="en-US" w:eastAsia="zh-CN"/>
        </w:rPr>
        <w:t xml:space="preserve">Observation </w:t>
      </w:r>
      <w:r>
        <w:rPr>
          <w:rFonts w:hint="eastAsia" w:eastAsiaTheme="minorEastAsia"/>
          <w:b/>
          <w:bCs/>
          <w:lang w:val="en-US" w:eastAsia="zh-CN"/>
        </w:rPr>
        <w:t>10</w:t>
      </w:r>
      <w:r>
        <w:rPr>
          <w:rFonts w:eastAsiaTheme="minorEastAsia"/>
          <w:b/>
          <w:bCs/>
          <w:lang w:val="en-US" w:eastAsia="zh-CN"/>
        </w:rPr>
        <w:t xml:space="preserve">: </w:t>
      </w:r>
      <w:r>
        <w:rPr>
          <w:rFonts w:hint="eastAsia" w:eastAsiaTheme="minorEastAsia"/>
          <w:b/>
          <w:bCs/>
          <w:lang w:val="en-US" w:eastAsia="zh-CN"/>
        </w:rPr>
        <w:t>For AI Codec based 6G Native AI in TR 22.870, AI codecs are primarily designed to optimize source compression performance. Some feature error tolerance (e.g., Grace, Gvoice AI Codec), while others still rely heavily on reliable transmission (e.g., Lyra, JPEG AI).</w:t>
      </w:r>
    </w:p>
    <w:p w14:paraId="23B0C6EE">
      <w:pPr>
        <w:spacing w:after="120" w:afterLines="50"/>
        <w:ind w:left="1418" w:hanging="1419" w:hangingChars="709"/>
        <w:rPr>
          <w:rFonts w:hint="eastAsia" w:eastAsiaTheme="minorEastAsia"/>
          <w:b/>
          <w:bCs/>
          <w:lang w:val="en-US" w:eastAsia="zh-CN"/>
        </w:rPr>
      </w:pPr>
    </w:p>
    <w:p w14:paraId="05D71409">
      <w:pPr>
        <w:spacing w:after="120" w:afterLines="50"/>
        <w:rPr>
          <w:rFonts w:hint="eastAsia" w:eastAsiaTheme="minorEastAsia"/>
          <w:b/>
          <w:bCs/>
          <w:lang w:val="en-US" w:eastAsia="zh-CN"/>
        </w:rPr>
      </w:pPr>
      <w:r>
        <w:rPr>
          <w:rFonts w:hint="eastAsia" w:eastAsiaTheme="minorEastAsia"/>
          <w:b/>
          <w:bCs/>
          <w:lang w:val="en-US" w:eastAsia="zh-CN"/>
        </w:rPr>
        <w:t>Proposal 1: We can confirm with SA4 (and possibly SA1) about the above ob2 to ob5.</w:t>
      </w:r>
    </w:p>
    <w:p w14:paraId="228071C8">
      <w:pPr>
        <w:spacing w:before="120" w:beforeLines="50" w:after="120" w:afterLines="50"/>
        <w:ind w:left="1134" w:hanging="1135" w:hangingChars="567"/>
        <w:rPr>
          <w:rFonts w:hint="eastAsia" w:eastAsiaTheme="minorEastAsia"/>
          <w:b/>
          <w:bCs/>
          <w:lang w:val="en-US" w:eastAsia="zh-CN"/>
        </w:rPr>
      </w:pPr>
      <w:r>
        <w:rPr>
          <w:rFonts w:hint="eastAsia" w:eastAsiaTheme="minorEastAsia"/>
          <w:b/>
          <w:bCs/>
          <w:lang w:val="en-US" w:eastAsia="zh-CN"/>
        </w:rPr>
        <w:t xml:space="preserve">Proposal </w:t>
      </w:r>
      <w:r>
        <w:rPr>
          <w:rFonts w:eastAsiaTheme="minorEastAsia"/>
          <w:b/>
          <w:bCs/>
          <w:lang w:val="en-US" w:eastAsia="zh-CN"/>
        </w:rPr>
        <w:t>2</w:t>
      </w:r>
      <w:r>
        <w:rPr>
          <w:rFonts w:hint="eastAsia" w:eastAsiaTheme="minorEastAsia"/>
          <w:b/>
          <w:bCs/>
          <w:lang w:val="en-US" w:eastAsia="zh-CN"/>
        </w:rPr>
        <w:t>: RAN2 should study the</w:t>
      </w:r>
      <w:r>
        <w:rPr>
          <w:rFonts w:eastAsiaTheme="minorEastAsia"/>
          <w:b/>
          <w:bCs/>
          <w:lang w:val="en-US" w:eastAsia="zh-CN"/>
        </w:rPr>
        <w:t xml:space="preserve"> potential characteristics</w:t>
      </w:r>
      <w:r>
        <w:rPr>
          <w:rFonts w:hint="eastAsia" w:eastAsiaTheme="minorEastAsia"/>
          <w:b/>
          <w:bCs/>
          <w:lang w:val="en-US" w:eastAsia="zh-CN"/>
        </w:rPr>
        <w:t xml:space="preserve"> of TokenCom traffic</w:t>
      </w:r>
      <w:r>
        <w:rPr>
          <w:rFonts w:eastAsiaTheme="minorEastAsia"/>
          <w:b/>
          <w:bCs/>
          <w:lang w:val="en-US" w:eastAsia="zh-CN"/>
        </w:rPr>
        <w:t xml:space="preserve"> such as </w:t>
      </w:r>
      <w:r>
        <w:rPr>
          <w:rFonts w:hint="eastAsia" w:eastAsiaTheme="minorEastAsia"/>
          <w:b/>
          <w:bCs/>
          <w:lang w:val="en-US" w:eastAsia="zh-CN"/>
        </w:rPr>
        <w:t xml:space="preserve">error </w:t>
      </w:r>
      <w:r>
        <w:rPr>
          <w:rFonts w:eastAsiaTheme="minorEastAsia"/>
          <w:b/>
          <w:bCs/>
          <w:lang w:val="en-US" w:eastAsia="zh-CN"/>
        </w:rPr>
        <w:t>tolerance, differential importance, and context relevance, which may involve technical optimization of RAN2</w:t>
      </w:r>
      <w:r>
        <w:rPr>
          <w:rFonts w:hint="eastAsia" w:eastAsiaTheme="minorEastAsia"/>
          <w:b/>
          <w:bCs/>
          <w:lang w:val="en-US" w:eastAsia="zh-CN"/>
        </w:rPr>
        <w:t xml:space="preserve"> by awareness of these </w:t>
      </w:r>
      <w:r>
        <w:rPr>
          <w:rFonts w:eastAsiaTheme="minorEastAsia"/>
          <w:b/>
          <w:bCs/>
          <w:lang w:val="en-US" w:eastAsia="zh-CN"/>
        </w:rPr>
        <w:t xml:space="preserve">characteristics </w:t>
      </w:r>
      <w:r>
        <w:rPr>
          <w:rFonts w:hint="eastAsia" w:eastAsiaTheme="minorEastAsia"/>
          <w:b/>
          <w:bCs/>
          <w:lang w:val="en-US" w:eastAsia="zh-CN"/>
        </w:rPr>
        <w:t xml:space="preserve">(e.g., </w:t>
      </w:r>
      <w:r>
        <w:rPr>
          <w:rFonts w:eastAsiaTheme="minorEastAsia"/>
          <w:b/>
          <w:bCs/>
          <w:lang w:val="en-US" w:eastAsia="zh-CN"/>
        </w:rPr>
        <w:t>Packet</w:t>
      </w:r>
      <w:r>
        <w:rPr>
          <w:rFonts w:hint="eastAsia" w:eastAsiaTheme="minorEastAsia"/>
          <w:b/>
          <w:bCs/>
          <w:lang w:val="en-US" w:eastAsia="zh-CN"/>
        </w:rPr>
        <w:t>/PDU Set/PDU</w:t>
      </w:r>
      <w:r>
        <w:rPr>
          <w:rFonts w:eastAsiaTheme="minorEastAsia"/>
          <w:b/>
          <w:bCs/>
          <w:lang w:val="en-US" w:eastAsia="zh-CN"/>
        </w:rPr>
        <w:t xml:space="preserve"> level Importance Indication </w:t>
      </w:r>
      <w:r>
        <w:rPr>
          <w:rFonts w:hint="eastAsia" w:eastAsiaTheme="minorEastAsia"/>
          <w:b/>
          <w:bCs/>
          <w:lang w:val="en-US" w:eastAsia="zh-CN"/>
        </w:rPr>
        <w:t xml:space="preserve">or </w:t>
      </w:r>
      <w:r>
        <w:rPr>
          <w:rFonts w:eastAsiaTheme="minorEastAsia"/>
          <w:b/>
          <w:bCs/>
          <w:lang w:val="en-US" w:eastAsia="zh-CN"/>
        </w:rPr>
        <w:t>error tolerant</w:t>
      </w:r>
      <w:r>
        <w:rPr>
          <w:rFonts w:hint="eastAsia" w:eastAsiaTheme="minorEastAsia"/>
          <w:b/>
          <w:bCs/>
          <w:lang w:val="en-US" w:eastAsia="zh-CN"/>
        </w:rPr>
        <w:t xml:space="preserve"> mapping to QoS)</w:t>
      </w:r>
      <w:r>
        <w:rPr>
          <w:rFonts w:eastAsiaTheme="minorEastAsia"/>
          <w:b/>
          <w:bCs/>
          <w:lang w:val="en-US" w:eastAsia="zh-CN"/>
        </w:rPr>
        <w:t>.</w:t>
      </w:r>
    </w:p>
    <w:p w14:paraId="25410592">
      <w:pPr>
        <w:spacing w:before="120" w:beforeLines="50" w:after="120" w:afterLines="50"/>
        <w:ind w:left="1134" w:hanging="1135" w:hangingChars="567"/>
        <w:rPr>
          <w:rFonts w:hint="eastAsia" w:eastAsiaTheme="minorEastAsia"/>
          <w:b/>
          <w:bCs/>
          <w:lang w:val="en-US" w:eastAsia="zh-CN"/>
        </w:rPr>
      </w:pPr>
      <w:r>
        <w:rPr>
          <w:rFonts w:hint="eastAsia" w:eastAsiaTheme="minorEastAsia"/>
          <w:b/>
          <w:bCs/>
          <w:lang w:val="en-US" w:eastAsia="zh-CN"/>
        </w:rPr>
        <w:t>Proposal 3: If RAN2 can establish conclusions regarding token communication's potential features such as error tolerance, differential importance, and context relevance, we may inquire with SA4 whether these align with their research in TR 26.847, along with RAN2's considerations and implications</w:t>
      </w:r>
      <w:r>
        <w:rPr>
          <w:rFonts w:eastAsiaTheme="minorEastAsia"/>
          <w:b/>
          <w:bCs/>
          <w:lang w:val="en-US" w:eastAsia="zh-CN"/>
        </w:rPr>
        <w:t>.</w:t>
      </w:r>
    </w:p>
    <w:p w14:paraId="4ABA87A7">
      <w:pPr>
        <w:spacing w:before="120" w:beforeLines="50" w:after="120" w:afterLines="50"/>
        <w:ind w:left="1134" w:hanging="1135" w:hangingChars="567"/>
        <w:rPr>
          <w:rFonts w:hint="eastAsia"/>
          <w:b/>
          <w:bCs/>
          <w:lang w:val="en-US" w:eastAsia="zh-CN"/>
        </w:rPr>
      </w:pPr>
      <w:r>
        <w:rPr>
          <w:rFonts w:hint="eastAsia" w:eastAsiaTheme="minorEastAsia"/>
          <w:b/>
          <w:bCs/>
          <w:lang w:val="en-US" w:eastAsia="zh-CN"/>
        </w:rPr>
        <w:t>Proposal 4: Given that AI Codec-based 6G Native AI has been identified as a potential 6G use case in TR 22.870, we consider it necessary for RAN2 to discuss its traffic features.</w:t>
      </w:r>
    </w:p>
    <w:p w14:paraId="777F1967">
      <w:pPr>
        <w:spacing w:before="120" w:beforeLines="50" w:after="120" w:afterLines="50"/>
        <w:ind w:left="1134" w:hanging="1135" w:hangingChars="567"/>
        <w:rPr>
          <w:rFonts w:hint="default" w:eastAsiaTheme="minorEastAsia"/>
          <w:b/>
          <w:bCs/>
          <w:lang w:val="en-US" w:eastAsia="zh-CN"/>
        </w:rPr>
      </w:pPr>
      <w:r>
        <w:rPr>
          <w:rFonts w:hint="eastAsia" w:eastAsiaTheme="minorEastAsia"/>
          <w:b/>
          <w:bCs/>
          <w:lang w:val="en-US" w:eastAsia="zh-CN"/>
        </w:rPr>
        <w:t>Proposal 5: For AI Codec based 6G Native AI in TR 22.870, The error tolerance features mentioned above are present in some AI codecs but absent in others. Given that most AI codecs lack standardization, we recommend RAN2 and SA4 collaborate to prioritize evaluating AI Codecs already studied in SA's TRs or those likely to be included in study scope.</w:t>
      </w:r>
    </w:p>
    <w:p w14:paraId="4283D7C8">
      <w:pPr>
        <w:spacing w:after="120" w:afterLines="50"/>
        <w:rPr>
          <w:rFonts w:hint="eastAsia"/>
          <w:b/>
          <w:bCs/>
          <w:lang w:val="en-US" w:eastAsia="zh-CN"/>
        </w:rPr>
      </w:pPr>
    </w:p>
    <w:p w14:paraId="4D15292F">
      <w:pPr>
        <w:pStyle w:val="2"/>
      </w:pPr>
      <w:r>
        <w:t>References</w:t>
      </w:r>
    </w:p>
    <w:p w14:paraId="301D09A4">
      <w:pPr>
        <w:spacing w:after="120"/>
        <w:rPr>
          <w:rFonts w:hint="default" w:eastAsia="宋体"/>
          <w:bCs/>
          <w:lang w:val="en-US" w:eastAsia="zh-CN"/>
        </w:rPr>
      </w:pPr>
      <w:r>
        <w:rPr>
          <w:bCs/>
        </w:rPr>
        <w:t>[1]</w:t>
      </w:r>
      <w:r>
        <w:rPr>
          <w:bCs/>
        </w:rPr>
        <w:tab/>
      </w:r>
      <w:r>
        <w:rPr>
          <w:bCs/>
        </w:rPr>
        <w:t>R</w:t>
      </w:r>
      <w:r>
        <w:rPr>
          <w:rFonts w:hint="eastAsia" w:eastAsia="宋体"/>
          <w:bCs/>
          <w:lang w:val="en-US" w:eastAsia="zh-CN"/>
        </w:rPr>
        <w:t>AN#110</w:t>
      </w:r>
      <w:r>
        <w:rPr>
          <w:bCs/>
        </w:rPr>
        <w:t xml:space="preserve"> </w:t>
      </w:r>
      <w:r>
        <w:rPr>
          <w:rFonts w:hint="eastAsia" w:eastAsia="宋体"/>
          <w:bCs/>
          <w:lang w:val="en-US" w:eastAsia="zh-CN"/>
        </w:rPr>
        <w:t>MeetingReport</w:t>
      </w:r>
    </w:p>
    <w:p w14:paraId="00E85177">
      <w:pPr>
        <w:spacing w:after="120"/>
        <w:rPr>
          <w:rFonts w:hint="eastAsia" w:eastAsia="宋体"/>
          <w:bCs/>
          <w:lang w:val="en-US" w:eastAsia="zh-CN"/>
        </w:rPr>
      </w:pPr>
      <w:r>
        <w:rPr>
          <w:bCs/>
        </w:rPr>
        <w:t>[2]</w:t>
      </w:r>
      <w:r>
        <w:rPr>
          <w:rFonts w:eastAsiaTheme="minorEastAsia"/>
          <w:bCs/>
          <w:lang w:eastAsia="zh-CN"/>
        </w:rPr>
        <w:tab/>
      </w:r>
      <w:r>
        <w:rPr>
          <w:bCs/>
        </w:rPr>
        <w:t>R2_13</w:t>
      </w:r>
      <w:r>
        <w:rPr>
          <w:rFonts w:hint="eastAsia" w:eastAsia="宋体"/>
          <w:bCs/>
          <w:lang w:val="en-US" w:eastAsia="zh-CN"/>
        </w:rPr>
        <w:t>2</w:t>
      </w:r>
      <w:r>
        <w:rPr>
          <w:bCs/>
        </w:rPr>
        <w:t>_ChairNotes</w:t>
      </w:r>
      <w:r>
        <w:rPr>
          <w:rFonts w:hint="eastAsia" w:eastAsia="宋体"/>
          <w:bCs/>
          <w:lang w:val="en-US" w:eastAsia="zh-CN"/>
        </w:rPr>
        <w:t>_11_21_final_clean</w:t>
      </w:r>
    </w:p>
    <w:p w14:paraId="7B1E6BF9">
      <w:pPr>
        <w:spacing w:after="120"/>
        <w:rPr>
          <w:rFonts w:hint="eastAsia" w:eastAsiaTheme="minorEastAsia"/>
          <w:bCs/>
          <w:lang w:val="en-US" w:eastAsia="zh-CN"/>
        </w:rPr>
      </w:pPr>
      <w:r>
        <w:rPr>
          <w:bCs/>
        </w:rPr>
        <w:t>[</w:t>
      </w:r>
      <w:r>
        <w:rPr>
          <w:rFonts w:hint="eastAsia" w:eastAsia="宋体"/>
          <w:bCs/>
          <w:lang w:val="en-US" w:eastAsia="zh-CN"/>
        </w:rPr>
        <w:t>3</w:t>
      </w:r>
      <w:r>
        <w:rPr>
          <w:bCs/>
        </w:rPr>
        <w:t>]</w:t>
      </w:r>
      <w:r>
        <w:rPr>
          <w:rFonts w:eastAsiaTheme="minorEastAsia"/>
          <w:bCs/>
          <w:lang w:eastAsia="zh-CN"/>
        </w:rPr>
        <w:tab/>
      </w:r>
      <w:r>
        <w:rPr>
          <w:rFonts w:hint="eastAsia" w:eastAsiaTheme="minorEastAsia"/>
          <w:bCs/>
          <w:lang w:val="en-US" w:eastAsia="zh-CN"/>
        </w:rPr>
        <w:t>S4-252135 Reply LS on traffic model study in RAN1</w:t>
      </w:r>
    </w:p>
    <w:p w14:paraId="4ADFAE9C">
      <w:pPr>
        <w:spacing w:after="120"/>
        <w:rPr>
          <w:rFonts w:hint="eastAsia" w:eastAsia="宋体"/>
          <w:lang w:val="en-US" w:eastAsia="zh-CN"/>
        </w:rPr>
      </w:pPr>
      <w:r>
        <w:rPr>
          <w:bCs/>
        </w:rPr>
        <w:t>[</w:t>
      </w:r>
      <w:r>
        <w:rPr>
          <w:rFonts w:hint="eastAsia" w:eastAsia="宋体"/>
          <w:bCs/>
          <w:lang w:val="en-US" w:eastAsia="zh-CN"/>
        </w:rPr>
        <w:t>4</w:t>
      </w:r>
      <w:r>
        <w:rPr>
          <w:bCs/>
        </w:rPr>
        <w:t>]</w:t>
      </w:r>
      <w:r>
        <w:rPr>
          <w:rFonts w:eastAsiaTheme="minorEastAsia"/>
          <w:bCs/>
          <w:lang w:eastAsia="zh-CN"/>
        </w:rPr>
        <w:tab/>
      </w:r>
      <w:r>
        <w:rPr>
          <w:rFonts w:hint="eastAsia" w:eastAsiaTheme="minorEastAsia"/>
          <w:bCs/>
          <w:lang w:val="en-US" w:eastAsia="zh-CN"/>
        </w:rPr>
        <w:t xml:space="preserve">3GPP </w:t>
      </w:r>
      <w:r>
        <w:rPr>
          <w:rFonts w:hint="eastAsia" w:eastAsia="宋体"/>
          <w:lang w:val="en-US" w:eastAsia="zh-CN"/>
        </w:rPr>
        <w:t>TR 26.847 Evaluation of Artificial Intelligence and Machine Learning in 5G media services</w:t>
      </w:r>
    </w:p>
    <w:p w14:paraId="60B7CDC4">
      <w:pPr>
        <w:spacing w:after="120"/>
        <w:rPr>
          <w:rFonts w:hint="eastAsia" w:eastAsia="宋体"/>
          <w:lang w:val="en-US" w:eastAsia="zh-CN"/>
        </w:rPr>
      </w:pPr>
      <w:r>
        <w:rPr>
          <w:bCs/>
        </w:rPr>
        <w:t>[</w:t>
      </w:r>
      <w:r>
        <w:rPr>
          <w:rFonts w:hint="eastAsia" w:eastAsia="宋体"/>
          <w:bCs/>
          <w:lang w:val="en-US" w:eastAsia="zh-CN"/>
        </w:rPr>
        <w:t>5</w:t>
      </w:r>
      <w:r>
        <w:rPr>
          <w:bCs/>
        </w:rPr>
        <w:t>]</w:t>
      </w:r>
      <w:r>
        <w:rPr>
          <w:rFonts w:eastAsiaTheme="minorEastAsia"/>
          <w:bCs/>
          <w:lang w:eastAsia="zh-CN"/>
        </w:rPr>
        <w:tab/>
      </w:r>
      <w:r>
        <w:rPr>
          <w:rFonts w:hint="eastAsia" w:eastAsia="宋体"/>
          <w:lang w:val="en-US" w:eastAsia="zh-CN"/>
        </w:rPr>
        <w:t>RP-252755, Revised WID: XR (eXtended Reality) for NR Phase 4, Meta</w:t>
      </w:r>
    </w:p>
    <w:p w14:paraId="13BBBFDE">
      <w:pPr>
        <w:spacing w:after="120"/>
        <w:rPr>
          <w:rFonts w:hint="eastAsia" w:eastAsia="宋体"/>
          <w:lang w:val="en-US" w:eastAsia="zh-CN"/>
        </w:rPr>
      </w:pPr>
      <w:r>
        <w:rPr>
          <w:bCs/>
        </w:rPr>
        <w:t>[</w:t>
      </w:r>
      <w:r>
        <w:rPr>
          <w:rFonts w:hint="eastAsia" w:eastAsia="宋体"/>
          <w:bCs/>
          <w:lang w:val="en-US" w:eastAsia="zh-CN"/>
        </w:rPr>
        <w:t>6</w:t>
      </w:r>
      <w:r>
        <w:rPr>
          <w:bCs/>
        </w:rPr>
        <w:t>]</w:t>
      </w:r>
      <w:r>
        <w:rPr>
          <w:rFonts w:eastAsiaTheme="minorEastAsia"/>
          <w:bCs/>
          <w:lang w:eastAsia="zh-CN"/>
        </w:rPr>
        <w:tab/>
      </w:r>
      <w:r>
        <w:rPr>
          <w:rFonts w:hint="eastAsia" w:eastAsia="宋体"/>
          <w:lang w:val="en-US" w:eastAsia="zh-CN"/>
        </w:rPr>
        <w:t>RP-252755, Revised WID: XR (eXtended Reality) for NR Phase 4, Meta</w:t>
      </w:r>
    </w:p>
    <w:p w14:paraId="5EB46040">
      <w:pPr>
        <w:spacing w:after="120"/>
        <w:rPr>
          <w:rFonts w:hint="default" w:eastAsia="宋体"/>
          <w:lang w:val="en-US" w:eastAsia="zh-CN"/>
        </w:rPr>
      </w:pPr>
      <w:r>
        <w:rPr>
          <w:bCs/>
        </w:rPr>
        <w:t>[</w:t>
      </w:r>
      <w:r>
        <w:rPr>
          <w:rFonts w:hint="eastAsia" w:eastAsia="宋体"/>
          <w:bCs/>
          <w:lang w:val="en-US" w:eastAsia="zh-CN"/>
        </w:rPr>
        <w:t>7</w:t>
      </w:r>
      <w:r>
        <w:rPr>
          <w:bCs/>
        </w:rPr>
        <w:t>]</w:t>
      </w:r>
      <w:r>
        <w:rPr>
          <w:rFonts w:eastAsiaTheme="minorEastAsia"/>
          <w:bCs/>
          <w:lang w:eastAsia="zh-CN"/>
        </w:rPr>
        <w:tab/>
      </w:r>
      <w:r>
        <w:rPr>
          <w:rFonts w:hint="eastAsia" w:eastAsiaTheme="minorEastAsia"/>
          <w:bCs/>
          <w:lang w:val="en-US" w:eastAsia="zh-CN"/>
        </w:rPr>
        <w:t xml:space="preserve">3GPP TR 22.870 </w:t>
      </w:r>
      <w:r>
        <w:rPr>
          <w:rFonts w:hint="eastAsia" w:eastAsia="宋体"/>
          <w:lang w:val="en-US" w:eastAsia="zh-CN"/>
        </w:rPr>
        <w:t>Study on 6G Use Cases and Service Requirements</w:t>
      </w:r>
    </w:p>
    <w:p w14:paraId="2B0DF807">
      <w:pPr>
        <w:spacing w:after="120"/>
        <w:rPr>
          <w:rFonts w:hint="eastAsia"/>
          <w:bCs/>
        </w:rPr>
      </w:pPr>
      <w:r>
        <w:rPr>
          <w:bCs/>
        </w:rPr>
        <w:t>[</w:t>
      </w:r>
      <w:r>
        <w:rPr>
          <w:rFonts w:hint="eastAsia" w:eastAsia="宋体"/>
          <w:bCs/>
          <w:lang w:val="en-US" w:eastAsia="zh-CN"/>
        </w:rPr>
        <w:t>8</w:t>
      </w:r>
      <w:r>
        <w:rPr>
          <w:bCs/>
        </w:rPr>
        <w:t>]</w:t>
      </w:r>
      <w:r>
        <w:rPr>
          <w:rFonts w:eastAsiaTheme="minorEastAsia"/>
          <w:bCs/>
          <w:lang w:eastAsia="zh-CN"/>
        </w:rPr>
        <w:tab/>
      </w:r>
      <w:r>
        <w:rPr>
          <w:rFonts w:hint="eastAsia"/>
          <w:bCs/>
        </w:rPr>
        <w:fldChar w:fldCharType="begin"/>
      </w:r>
      <w:r>
        <w:rPr>
          <w:rFonts w:hint="eastAsia"/>
          <w:bCs/>
        </w:rPr>
        <w:instrText xml:space="preserve"> HYPERLINK "https://arxiv.org/pdf/1909.03341" </w:instrText>
      </w:r>
      <w:r>
        <w:rPr>
          <w:rFonts w:hint="eastAsia"/>
          <w:bCs/>
        </w:rPr>
        <w:fldChar w:fldCharType="separate"/>
      </w:r>
      <w:r>
        <w:rPr>
          <w:rStyle w:val="22"/>
          <w:rFonts w:hint="eastAsia"/>
          <w:bCs/>
        </w:rPr>
        <w:t>https://arxiv.org/pdf/1909.03341</w:t>
      </w:r>
      <w:r>
        <w:rPr>
          <w:rFonts w:hint="eastAsia"/>
          <w:bCs/>
        </w:rPr>
        <w:fldChar w:fldCharType="end"/>
      </w:r>
    </w:p>
    <w:p w14:paraId="71137DF9">
      <w:pPr>
        <w:spacing w:after="120"/>
        <w:rPr>
          <w:rFonts w:hint="eastAsia"/>
          <w:bCs/>
        </w:rPr>
      </w:pPr>
      <w:r>
        <w:rPr>
          <w:bCs/>
        </w:rPr>
        <w:t>[</w:t>
      </w:r>
      <w:r>
        <w:rPr>
          <w:rFonts w:hint="eastAsia" w:eastAsia="宋体"/>
          <w:bCs/>
          <w:lang w:val="en-US" w:eastAsia="zh-CN"/>
        </w:rPr>
        <w:t>9</w:t>
      </w:r>
      <w:r>
        <w:rPr>
          <w:bCs/>
        </w:rPr>
        <w:t>]</w:t>
      </w:r>
      <w:r>
        <w:rPr>
          <w:rFonts w:eastAsiaTheme="minorEastAsia"/>
          <w:bCs/>
          <w:lang w:eastAsia="zh-CN"/>
        </w:rPr>
        <w:tab/>
      </w:r>
      <w:r>
        <w:rPr>
          <w:rFonts w:hint="eastAsia"/>
          <w:bCs/>
        </w:rPr>
        <w:fldChar w:fldCharType="begin"/>
      </w:r>
      <w:r>
        <w:rPr>
          <w:rFonts w:hint="eastAsia"/>
          <w:bCs/>
        </w:rPr>
        <w:instrText xml:space="preserve"> HYPERLINK "https://arxiv.org/pdf/1508.07909" </w:instrText>
      </w:r>
      <w:r>
        <w:rPr>
          <w:rFonts w:hint="eastAsia"/>
          <w:bCs/>
        </w:rPr>
        <w:fldChar w:fldCharType="separate"/>
      </w:r>
      <w:r>
        <w:rPr>
          <w:rStyle w:val="22"/>
          <w:rFonts w:hint="eastAsia"/>
          <w:bCs/>
        </w:rPr>
        <w:t>https://arxiv.org/pdf/1508.07909</w:t>
      </w:r>
      <w:r>
        <w:rPr>
          <w:rFonts w:hint="eastAsia"/>
          <w:bCs/>
        </w:rPr>
        <w:fldChar w:fldCharType="end"/>
      </w:r>
    </w:p>
    <w:p w14:paraId="6ED0E711">
      <w:pPr>
        <w:spacing w:after="120"/>
        <w:rPr>
          <w:rFonts w:hint="eastAsia"/>
          <w:bCs/>
        </w:rPr>
      </w:pPr>
      <w:r>
        <w:rPr>
          <w:bCs/>
        </w:rPr>
        <w:t>[</w:t>
      </w:r>
      <w:r>
        <w:rPr>
          <w:rFonts w:hint="eastAsia" w:eastAsia="宋体"/>
          <w:bCs/>
          <w:lang w:val="en-US" w:eastAsia="zh-CN"/>
        </w:rPr>
        <w:t>10</w:t>
      </w:r>
      <w:r>
        <w:rPr>
          <w:bCs/>
        </w:rPr>
        <w:t>]</w:t>
      </w:r>
      <w:r>
        <w:rPr>
          <w:rFonts w:eastAsiaTheme="minorEastAsia"/>
          <w:bCs/>
          <w:lang w:eastAsia="zh-CN"/>
        </w:rPr>
        <w:tab/>
      </w:r>
      <w:r>
        <w:rPr>
          <w:rFonts w:hint="eastAsia"/>
          <w:bCs/>
        </w:rPr>
        <w:t>https://arxiv.org/abs/1805.07445</w:t>
      </w:r>
    </w:p>
    <w:p w14:paraId="3FF94AE8">
      <w:pPr>
        <w:spacing w:after="120"/>
        <w:rPr>
          <w:rFonts w:hint="eastAsia"/>
          <w:bCs/>
        </w:rPr>
      </w:pPr>
      <w:r>
        <w:rPr>
          <w:bCs/>
        </w:rPr>
        <w:t>[</w:t>
      </w:r>
      <w:r>
        <w:rPr>
          <w:rFonts w:hint="eastAsia" w:eastAsia="宋体"/>
          <w:bCs/>
          <w:lang w:val="en-US" w:eastAsia="zh-CN"/>
        </w:rPr>
        <w:t>11</w:t>
      </w:r>
      <w:r>
        <w:rPr>
          <w:bCs/>
        </w:rPr>
        <w:t>]</w:t>
      </w:r>
      <w:r>
        <w:rPr>
          <w:rFonts w:eastAsiaTheme="minorEastAsia"/>
          <w:bCs/>
          <w:lang w:eastAsia="zh-CN"/>
        </w:rPr>
        <w:tab/>
      </w:r>
      <w:r>
        <w:rPr>
          <w:rFonts w:hint="eastAsia"/>
          <w:bCs/>
        </w:rPr>
        <w:fldChar w:fldCharType="begin"/>
      </w:r>
      <w:r>
        <w:rPr>
          <w:rFonts w:hint="eastAsia"/>
          <w:bCs/>
        </w:rPr>
        <w:instrText xml:space="preserve"> HYPERLINK "https://tiktokenizer.vercel.app/" </w:instrText>
      </w:r>
      <w:r>
        <w:rPr>
          <w:rFonts w:hint="eastAsia"/>
          <w:bCs/>
        </w:rPr>
        <w:fldChar w:fldCharType="separate"/>
      </w:r>
      <w:r>
        <w:rPr>
          <w:rStyle w:val="22"/>
          <w:rFonts w:hint="eastAsia"/>
          <w:bCs/>
        </w:rPr>
        <w:t>https://tiktokenizer.vercel.app/</w:t>
      </w:r>
      <w:r>
        <w:rPr>
          <w:rFonts w:hint="eastAsia"/>
          <w:bCs/>
        </w:rPr>
        <w:fldChar w:fldCharType="end"/>
      </w:r>
    </w:p>
    <w:p w14:paraId="485FB59F">
      <w:pPr>
        <w:spacing w:after="120"/>
        <w:rPr>
          <w:rFonts w:hint="eastAsia" w:eastAsia="Arial"/>
          <w:bCs/>
          <w:lang w:eastAsia="zh-CN"/>
        </w:rPr>
      </w:pPr>
      <w:r>
        <w:rPr>
          <w:bCs/>
        </w:rPr>
        <w:t>[</w:t>
      </w:r>
      <w:r>
        <w:rPr>
          <w:rFonts w:hint="eastAsia"/>
          <w:bCs/>
          <w:lang w:val="en-US" w:eastAsia="zh-CN"/>
        </w:rPr>
        <w:t>12</w:t>
      </w:r>
      <w:r>
        <w:rPr>
          <w:bCs/>
        </w:rPr>
        <w:t>]</w:t>
      </w:r>
      <w:r>
        <w:rPr>
          <w:rFonts w:eastAsia="Arial"/>
          <w:bCs/>
          <w:lang w:eastAsia="zh-CN"/>
        </w:rPr>
        <w:tab/>
      </w:r>
      <w:r>
        <w:rPr>
          <w:rFonts w:hint="eastAsia" w:eastAsia="Arial"/>
          <w:bCs/>
          <w:lang w:eastAsia="zh-CN"/>
        </w:rPr>
        <w:t>BERT: Pre-training of Deep Bidirectional Transformers for Language Understanding</w:t>
      </w:r>
      <w:r>
        <w:rPr>
          <w:rFonts w:hint="eastAsia"/>
          <w:bCs/>
          <w:lang w:val="en-US" w:eastAsia="zh-CN"/>
        </w:rPr>
        <w:t xml:space="preserve"> </w:t>
      </w:r>
      <w:r>
        <w:rPr>
          <w:rFonts w:hint="eastAsia" w:eastAsia="Arial"/>
          <w:bCs/>
          <w:lang w:eastAsia="zh-CN"/>
        </w:rPr>
        <w:fldChar w:fldCharType="begin"/>
      </w:r>
      <w:r>
        <w:rPr>
          <w:rFonts w:hint="eastAsia" w:eastAsia="Arial"/>
          <w:bCs/>
          <w:lang w:eastAsia="zh-CN"/>
        </w:rPr>
        <w:instrText xml:space="preserve"> HYPERLINK "https://arxiv.org/abs/1810.04805" </w:instrText>
      </w:r>
      <w:r>
        <w:rPr>
          <w:rFonts w:hint="eastAsia" w:eastAsia="Arial"/>
          <w:bCs/>
          <w:lang w:eastAsia="zh-CN"/>
        </w:rPr>
        <w:fldChar w:fldCharType="separate"/>
      </w:r>
      <w:r>
        <w:rPr>
          <w:rStyle w:val="22"/>
          <w:rFonts w:hint="eastAsia" w:eastAsia="Arial"/>
          <w:bCs/>
          <w:lang w:eastAsia="zh-CN"/>
        </w:rPr>
        <w:t>https://arxiv.org/abs/1810.04805</w:t>
      </w:r>
      <w:r>
        <w:rPr>
          <w:rFonts w:hint="eastAsia" w:eastAsia="Arial"/>
          <w:bCs/>
          <w:lang w:eastAsia="zh-CN"/>
        </w:rPr>
        <w:fldChar w:fldCharType="end"/>
      </w:r>
    </w:p>
    <w:p w14:paraId="7229C8B2">
      <w:pPr>
        <w:spacing w:after="120"/>
        <w:rPr>
          <w:rFonts w:hint="default" w:eastAsia="宋体"/>
          <w:lang w:val="en-US" w:eastAsia="zh-CN"/>
        </w:rPr>
      </w:pPr>
      <w:r>
        <w:rPr>
          <w:rFonts w:hint="eastAsia"/>
          <w:bCs/>
          <w:lang w:val="en-US" w:eastAsia="zh-CN"/>
        </w:rPr>
        <w:t xml:space="preserve">[13]       </w:t>
      </w:r>
      <w:r>
        <w:rPr>
          <w:rFonts w:eastAsia="Yu Mincho"/>
          <w:lang w:val="fr-FR"/>
        </w:rPr>
        <w:t xml:space="preserve">Cheng Y, Zhang Z, Li H, et al. </w:t>
      </w:r>
      <w:r>
        <w:t>"</w:t>
      </w:r>
      <w:r>
        <w:rPr>
          <w:rFonts w:eastAsia="Yu Mincho"/>
        </w:rPr>
        <w:t>GRACE: Loss-Resilient Real-Time Video through Neural Codecs</w:t>
      </w:r>
      <w:r>
        <w:t>"</w:t>
      </w:r>
      <w:r>
        <w:rPr>
          <w:rFonts w:eastAsia="Yu Mincho"/>
        </w:rPr>
        <w:t>. 21st USENIX Symposium on Networked System Design and Implementation (NSDI 24). 2024: 509-531. (</w:t>
      </w:r>
      <w:r>
        <w:t>(</w:t>
      </w:r>
      <w:r>
        <w:fldChar w:fldCharType="begin"/>
      </w:r>
      <w:r>
        <w:instrText xml:space="preserve"> HYPERLINK "https://www.usenix.org/conference/nsdi24/presentation/cheng" </w:instrText>
      </w:r>
      <w:r>
        <w:fldChar w:fldCharType="separate"/>
      </w:r>
      <w:r>
        <w:rPr>
          <w:rStyle w:val="22"/>
        </w:rPr>
        <w:t>GRACE: Loss-Resilient Real-Time Video through Neural Codecs | USENIX</w:t>
      </w:r>
      <w:r>
        <w:rPr>
          <w:rStyle w:val="22"/>
        </w:rPr>
        <w:fldChar w:fldCharType="end"/>
      </w:r>
      <w:r>
        <w:t>).</w:t>
      </w:r>
    </w:p>
    <w:p w14:paraId="269ED5B2">
      <w:pPr>
        <w:spacing w:after="120"/>
        <w:rPr>
          <w:rFonts w:hint="default" w:eastAsia="宋体"/>
          <w:lang w:val="en-US" w:eastAsia="zh-CN"/>
        </w:rPr>
      </w:pPr>
      <w:r>
        <w:rPr>
          <w:bCs/>
        </w:rPr>
        <w:t>[</w:t>
      </w:r>
      <w:r>
        <w:rPr>
          <w:rFonts w:hint="eastAsia" w:eastAsia="宋体"/>
          <w:bCs/>
          <w:lang w:val="en-US" w:eastAsia="zh-CN"/>
        </w:rPr>
        <w:t>14</w:t>
      </w:r>
      <w:r>
        <w:rPr>
          <w:bCs/>
        </w:rPr>
        <w:t>]</w:t>
      </w:r>
      <w:r>
        <w:rPr>
          <w:rFonts w:eastAsiaTheme="minorEastAsia"/>
          <w:bCs/>
          <w:lang w:eastAsia="zh-CN"/>
        </w:rPr>
        <w:tab/>
      </w:r>
      <w:r>
        <w:rPr>
          <w:rFonts w:hint="eastAsia" w:eastAsiaTheme="minorEastAsia"/>
          <w:bCs/>
          <w:lang w:val="en-US" w:eastAsia="zh-CN"/>
        </w:rPr>
        <w:t xml:space="preserve">3GPP TR 26.940 </w:t>
      </w:r>
      <w:r>
        <w:rPr>
          <w:rFonts w:hint="eastAsia" w:eastAsia="宋体"/>
          <w:lang w:val="en-US" w:eastAsia="zh-CN"/>
        </w:rPr>
        <w:t>Study on Ultra Low Bit rate Speech Codecs</w:t>
      </w:r>
    </w:p>
    <w:p w14:paraId="569D4B28">
      <w:pPr>
        <w:spacing w:after="120"/>
        <w:rPr>
          <w:rFonts w:hint="default"/>
          <w:lang w:val="en-US" w:eastAsia="zh-CN"/>
        </w:rPr>
      </w:pPr>
      <w:r>
        <w:rPr>
          <w:bCs/>
        </w:rPr>
        <w:t>[</w:t>
      </w:r>
      <w:r>
        <w:rPr>
          <w:rFonts w:hint="eastAsia" w:eastAsia="宋体"/>
          <w:bCs/>
          <w:lang w:val="en-US" w:eastAsia="zh-CN"/>
        </w:rPr>
        <w:t>15</w:t>
      </w:r>
      <w:r>
        <w:rPr>
          <w:bCs/>
        </w:rPr>
        <w:t>]</w:t>
      </w:r>
      <w:r>
        <w:rPr>
          <w:rFonts w:eastAsiaTheme="minorEastAsia"/>
          <w:bCs/>
          <w:lang w:eastAsia="zh-CN"/>
        </w:rPr>
        <w:tab/>
      </w:r>
      <w:r>
        <w:rPr>
          <w:rFonts w:hint="eastAsia" w:eastAsiaTheme="minorEastAsia"/>
          <w:bCs/>
          <w:lang w:val="en-US" w:eastAsia="zh-CN"/>
        </w:rPr>
        <w:t xml:space="preserve">3GPP TR 26.927 </w:t>
      </w:r>
      <w:r>
        <w:t>Study on Artificial Intelligence and Machine Learning in 5G media services;</w:t>
      </w:r>
    </w:p>
    <w:p w14:paraId="1BCE2D90">
      <w:pPr>
        <w:spacing w:after="120"/>
        <w:rPr>
          <w:rFonts w:hint="eastAsia"/>
          <w:bCs/>
        </w:rPr>
      </w:pPr>
      <w:r>
        <w:rPr>
          <w:bCs/>
        </w:rPr>
        <w:t>[</w:t>
      </w:r>
      <w:r>
        <w:rPr>
          <w:rFonts w:hint="eastAsia" w:eastAsia="宋体"/>
          <w:bCs/>
          <w:lang w:val="en-US" w:eastAsia="zh-CN"/>
        </w:rPr>
        <w:t>16</w:t>
      </w:r>
      <w:r>
        <w:rPr>
          <w:bCs/>
        </w:rPr>
        <w:t>]</w:t>
      </w:r>
      <w:r>
        <w:rPr>
          <w:rFonts w:eastAsiaTheme="minorEastAsia"/>
          <w:bCs/>
          <w:lang w:eastAsia="zh-CN"/>
        </w:rPr>
        <w:tab/>
      </w:r>
      <w:r>
        <w:t>ITU-T T.840.1| ISO/IEC 6048-1 Information technology — JPEG AI learning-based image coding system</w:t>
      </w:r>
    </w:p>
    <w:p w14:paraId="60B95B63">
      <w:pPr>
        <w:spacing w:after="120"/>
        <w:rPr>
          <w:rFonts w:hint="eastAsia"/>
          <w:bCs/>
        </w:rPr>
      </w:pPr>
      <w:r>
        <w:rPr>
          <w:bCs/>
        </w:rPr>
        <w:t>[</w:t>
      </w:r>
      <w:r>
        <w:rPr>
          <w:rFonts w:hint="eastAsia" w:eastAsia="宋体"/>
          <w:bCs/>
          <w:lang w:val="en-US" w:eastAsia="zh-CN"/>
        </w:rPr>
        <w:t>17</w:t>
      </w:r>
      <w:r>
        <w:rPr>
          <w:bCs/>
        </w:rPr>
        <w:t>]</w:t>
      </w:r>
      <w:r>
        <w:rPr>
          <w:rFonts w:eastAsiaTheme="minorEastAsia"/>
          <w:bCs/>
          <w:lang w:eastAsia="zh-CN"/>
        </w:rPr>
        <w:tab/>
      </w:r>
      <w:r>
        <w:rPr>
          <w:rFonts w:hint="eastAsia"/>
          <w:bCs/>
        </w:rPr>
        <w:t>https://github.com/google/lyra</w:t>
      </w:r>
    </w:p>
    <w:p w14:paraId="76095E6A">
      <w:pPr>
        <w:spacing w:after="120"/>
        <w:rPr>
          <w:rFonts w:hint="eastAsia"/>
          <w:bCs/>
        </w:rPr>
      </w:pPr>
      <w:r>
        <w:rPr>
          <w:bCs/>
        </w:rPr>
        <w:t>[</w:t>
      </w:r>
      <w:r>
        <w:rPr>
          <w:rFonts w:hint="eastAsia" w:eastAsia="宋体"/>
          <w:bCs/>
          <w:lang w:val="en-US" w:eastAsia="zh-CN"/>
        </w:rPr>
        <w:t>18</w:t>
      </w:r>
      <w:r>
        <w:rPr>
          <w:bCs/>
        </w:rPr>
        <w:t>]</w:t>
      </w:r>
      <w:r>
        <w:rPr>
          <w:rFonts w:eastAsiaTheme="minorEastAsia"/>
          <w:bCs/>
          <w:lang w:eastAsia="zh-CN"/>
        </w:rPr>
        <w:tab/>
      </w:r>
      <w:r>
        <w:rPr>
          <w:rFonts w:hint="eastAsia"/>
          <w:bCs/>
        </w:rPr>
        <w:t>https://intl.gcloud.tencent.com/pages/products/gvoice.html</w:t>
      </w:r>
    </w:p>
    <w:p w14:paraId="099E4332">
      <w:pPr>
        <w:spacing w:after="120"/>
        <w:rPr>
          <w:rFonts w:hint="eastAsia"/>
          <w:bCs/>
        </w:rPr>
      </w:pPr>
      <w:r>
        <w:rPr>
          <w:bCs/>
        </w:rPr>
        <w:t>[</w:t>
      </w:r>
      <w:r>
        <w:rPr>
          <w:rFonts w:hint="eastAsia" w:eastAsia="宋体"/>
          <w:bCs/>
          <w:lang w:val="en-US" w:eastAsia="zh-CN"/>
        </w:rPr>
        <w:t>19</w:t>
      </w:r>
      <w:r>
        <w:rPr>
          <w:bCs/>
        </w:rPr>
        <w:t>]</w:t>
      </w:r>
      <w:r>
        <w:rPr>
          <w:rFonts w:eastAsiaTheme="minorEastAsia"/>
          <w:bCs/>
          <w:lang w:eastAsia="zh-CN"/>
        </w:rPr>
        <w:tab/>
      </w:r>
      <w:r>
        <w:rPr>
          <w:rFonts w:hint="eastAsia"/>
          <w:bCs/>
        </w:rPr>
        <w:t>https://github.com/GuoLusjtu/DVC</w:t>
      </w:r>
    </w:p>
    <w:p w14:paraId="6D434DEE">
      <w:pPr>
        <w:spacing w:after="120"/>
        <w:rPr>
          <w:rFonts w:hint="eastAsia"/>
          <w:bCs/>
        </w:rPr>
      </w:pPr>
    </w:p>
    <w:p w14:paraId="6A3CC3C0">
      <w:pPr>
        <w:keepNext/>
        <w:keepLines/>
        <w:pBdr>
          <w:top w:val="single" w:color="auto" w:sz="12" w:space="3"/>
        </w:pBdr>
        <w:spacing w:before="240" w:after="120"/>
        <w:ind w:left="1134" w:hanging="1134"/>
        <w:outlineLvl w:val="0"/>
        <w:rPr>
          <w:rFonts w:ascii="Arial" w:hAnsi="Arial" w:eastAsia="等线"/>
          <w:sz w:val="36"/>
          <w:lang w:eastAsia="zh-CN"/>
        </w:rPr>
      </w:pPr>
      <w:r>
        <w:rPr>
          <w:rFonts w:hint="eastAsia" w:ascii="Arial" w:hAnsi="Arial" w:eastAsia="MS Mincho"/>
          <w:sz w:val="36"/>
          <w:lang w:eastAsia="ja-JP"/>
        </w:rPr>
        <w:t>Annex: Draft LS</w:t>
      </w:r>
    </w:p>
    <w:p w14:paraId="5A8ADDEE">
      <w:pPr>
        <w:pStyle w:val="15"/>
        <w:tabs>
          <w:tab w:val="right" w:pos="7088"/>
          <w:tab w:val="right" w:pos="9781"/>
          <w:tab w:val="clear" w:pos="8306"/>
        </w:tabs>
        <w:rPr>
          <w:rFonts w:hint="eastAsia" w:eastAsia="宋体"/>
          <w:b/>
          <w:bCs/>
          <w:sz w:val="22"/>
          <w:lang w:eastAsia="zh-CN"/>
        </w:rPr>
      </w:pPr>
      <w:r>
        <w:rPr>
          <w:b/>
          <w:bCs/>
          <w:sz w:val="22"/>
        </w:rPr>
        <w:t>3GPP TSG-RAN2 Meeting #13</w:t>
      </w:r>
      <w:r>
        <w:rPr>
          <w:rFonts w:hint="eastAsia" w:eastAsia="宋体"/>
          <w:b/>
          <w:bCs/>
          <w:sz w:val="22"/>
          <w:lang w:val="en-US" w:eastAsia="zh-CN"/>
        </w:rPr>
        <w:t>3</w:t>
      </w:r>
      <w:r>
        <w:rPr>
          <w:b/>
          <w:bCs/>
          <w:sz w:val="22"/>
        </w:rPr>
        <w:tab/>
      </w:r>
      <w:r>
        <w:rPr>
          <w:b/>
          <w:bCs/>
          <w:sz w:val="22"/>
        </w:rPr>
        <w:tab/>
      </w:r>
      <w:r>
        <w:rPr>
          <w:b/>
          <w:bCs/>
          <w:sz w:val="22"/>
        </w:rPr>
        <w:tab/>
      </w:r>
      <w:r>
        <w:rPr>
          <w:b/>
          <w:bCs/>
          <w:sz w:val="22"/>
        </w:rPr>
        <w:t>R2-2</w:t>
      </w:r>
      <w:r>
        <w:rPr>
          <w:rFonts w:hint="eastAsia" w:eastAsia="宋体"/>
          <w:b/>
          <w:bCs/>
          <w:sz w:val="22"/>
          <w:lang w:val="en-US" w:eastAsia="zh-CN"/>
        </w:rPr>
        <w:t>6</w:t>
      </w:r>
      <w:r>
        <w:rPr>
          <w:b/>
          <w:bCs/>
          <w:sz w:val="22"/>
        </w:rPr>
        <w:t>0</w:t>
      </w:r>
      <w:r>
        <w:rPr>
          <w:rFonts w:hint="eastAsia" w:eastAsia="宋体"/>
          <w:b/>
          <w:bCs/>
          <w:sz w:val="22"/>
          <w:lang w:val="en-US" w:eastAsia="zh-CN"/>
        </w:rPr>
        <w:t>xxxx</w:t>
      </w:r>
    </w:p>
    <w:p w14:paraId="37710C7B">
      <w:pPr>
        <w:pStyle w:val="15"/>
        <w:tabs>
          <w:tab w:val="right" w:pos="9639"/>
          <w:tab w:val="clear" w:pos="8306"/>
        </w:tabs>
        <w:rPr>
          <w:b/>
          <w:bCs/>
          <w:sz w:val="22"/>
          <w:vertAlign w:val="superscript"/>
        </w:rPr>
      </w:pPr>
      <w:r>
        <w:rPr>
          <w:rFonts w:hint="eastAsia" w:eastAsia="宋体"/>
          <w:b/>
          <w:bCs/>
          <w:sz w:val="22"/>
          <w:lang w:val="en-US" w:eastAsia="zh-CN"/>
        </w:rPr>
        <w:t>Gothenburg</w:t>
      </w:r>
      <w:r>
        <w:rPr>
          <w:b/>
          <w:bCs/>
          <w:sz w:val="22"/>
        </w:rPr>
        <w:t xml:space="preserve">, </w:t>
      </w:r>
      <w:r>
        <w:rPr>
          <w:rFonts w:hint="eastAsia" w:eastAsia="宋体"/>
          <w:b/>
          <w:bCs/>
          <w:sz w:val="22"/>
          <w:lang w:val="en-US" w:eastAsia="zh-CN"/>
        </w:rPr>
        <w:t>SE</w:t>
      </w:r>
      <w:r>
        <w:rPr>
          <w:b/>
          <w:bCs/>
          <w:sz w:val="22"/>
        </w:rPr>
        <w:t xml:space="preserve">, </w:t>
      </w:r>
      <w:r>
        <w:rPr>
          <w:rFonts w:hint="eastAsia" w:eastAsia="宋体"/>
          <w:b/>
          <w:bCs/>
          <w:sz w:val="22"/>
          <w:lang w:val="en-US" w:eastAsia="zh-CN"/>
        </w:rPr>
        <w:t>Feb</w:t>
      </w:r>
      <w:r>
        <w:rPr>
          <w:b/>
          <w:bCs/>
          <w:sz w:val="22"/>
        </w:rPr>
        <w:t xml:space="preserve">. </w:t>
      </w:r>
      <w:r>
        <w:rPr>
          <w:rFonts w:hint="eastAsia" w:eastAsia="宋体"/>
          <w:b/>
          <w:bCs/>
          <w:sz w:val="22"/>
          <w:lang w:val="en-US" w:eastAsia="zh-CN"/>
        </w:rPr>
        <w:t>9</w:t>
      </w:r>
      <w:r>
        <w:rPr>
          <w:b/>
          <w:bCs/>
          <w:sz w:val="22"/>
          <w:vertAlign w:val="superscript"/>
        </w:rPr>
        <w:t>th</w:t>
      </w:r>
      <w:r>
        <w:rPr>
          <w:b/>
          <w:bCs/>
          <w:sz w:val="22"/>
        </w:rPr>
        <w:t>-</w:t>
      </w:r>
      <w:r>
        <w:rPr>
          <w:rFonts w:hint="eastAsia" w:eastAsia="宋体"/>
          <w:b/>
          <w:bCs/>
          <w:sz w:val="22"/>
          <w:lang w:val="en-US" w:eastAsia="zh-CN"/>
        </w:rPr>
        <w:t>13</w:t>
      </w:r>
      <w:r>
        <w:rPr>
          <w:b/>
          <w:bCs/>
          <w:sz w:val="22"/>
          <w:vertAlign w:val="superscript"/>
        </w:rPr>
        <w:t>st</w:t>
      </w:r>
    </w:p>
    <w:p w14:paraId="62665581">
      <w:pPr>
        <w:pStyle w:val="15"/>
        <w:tabs>
          <w:tab w:val="right" w:pos="9639"/>
          <w:tab w:val="clear" w:pos="8306"/>
        </w:tabs>
        <w:rPr>
          <w:b/>
          <w:bCs/>
          <w:sz w:val="22"/>
          <w:vertAlign w:val="superscript"/>
        </w:rPr>
      </w:pPr>
    </w:p>
    <w:p w14:paraId="54C718C7">
      <w:pPr>
        <w:spacing w:after="20"/>
        <w:ind w:left="1984" w:hanging="1984"/>
        <w:rPr>
          <w:rFonts w:ascii="Arial" w:hAnsi="Arial" w:eastAsia="宋体" w:cs="Arial"/>
          <w:b/>
          <w:lang w:eastAsia="zh-CN"/>
        </w:rPr>
      </w:pPr>
      <w:r>
        <w:rPr>
          <w:rFonts w:ascii="Arial" w:hAnsi="Arial" w:eastAsia="宋体" w:cs="Arial"/>
          <w:b/>
        </w:rPr>
        <w:t>Title:</w:t>
      </w:r>
      <w:r>
        <w:rPr>
          <w:rFonts w:ascii="Arial" w:hAnsi="Arial" w:eastAsia="宋体" w:cs="Arial"/>
          <w:b/>
        </w:rPr>
        <w:tab/>
      </w:r>
      <w:r>
        <w:rPr>
          <w:rFonts w:hint="eastAsia" w:ascii="Arial" w:hAnsi="Arial" w:eastAsia="宋体" w:cs="Arial"/>
          <w:b/>
          <w:lang w:eastAsia="zh-CN"/>
        </w:rPr>
        <w:t xml:space="preserve">LS on </w:t>
      </w:r>
      <w:r>
        <w:rPr>
          <w:rFonts w:hint="eastAsia" w:eastAsia="宋体" w:cs="Arial"/>
          <w:b/>
          <w:lang w:val="en-US" w:eastAsia="zh-CN"/>
        </w:rPr>
        <w:t>AI Traffic Characteristic</w:t>
      </w:r>
      <w:r>
        <w:rPr>
          <w:rFonts w:hint="eastAsia" w:ascii="Arial" w:hAnsi="Arial" w:eastAsia="宋体" w:cs="Arial"/>
          <w:b/>
          <w:lang w:eastAsia="zh-CN"/>
        </w:rPr>
        <w:t xml:space="preserve"> in 6G</w:t>
      </w:r>
    </w:p>
    <w:p w14:paraId="750E72BD">
      <w:pPr>
        <w:spacing w:after="20"/>
        <w:ind w:left="1984" w:hanging="1984"/>
        <w:jc w:val="both"/>
        <w:rPr>
          <w:rFonts w:ascii="Arial" w:hAnsi="Arial" w:eastAsia="宋体" w:cs="Arial"/>
          <w:b/>
          <w:lang w:val="en-US" w:eastAsia="zh-CN"/>
        </w:rPr>
      </w:pPr>
      <w:r>
        <w:rPr>
          <w:rFonts w:ascii="Arial" w:hAnsi="Arial" w:eastAsia="宋体" w:cs="Arial"/>
          <w:b/>
        </w:rPr>
        <w:t>Response to:</w:t>
      </w:r>
      <w:r>
        <w:rPr>
          <w:rFonts w:ascii="Arial" w:hAnsi="Arial" w:eastAsia="宋体" w:cs="Arial"/>
          <w:b/>
        </w:rPr>
        <w:tab/>
      </w:r>
    </w:p>
    <w:p w14:paraId="4654C4CE">
      <w:pPr>
        <w:spacing w:after="20"/>
        <w:ind w:left="1984" w:hanging="1984"/>
        <w:rPr>
          <w:rFonts w:ascii="Arial" w:hAnsi="Arial" w:eastAsia="宋体" w:cs="Arial"/>
          <w:b/>
          <w:bCs/>
          <w:lang w:val="en-US" w:eastAsia="zh-CN"/>
        </w:rPr>
      </w:pPr>
      <w:r>
        <w:rPr>
          <w:rFonts w:ascii="Arial" w:hAnsi="Arial" w:eastAsia="宋体" w:cs="Arial"/>
          <w:b/>
        </w:rPr>
        <w:t>Release:</w:t>
      </w:r>
      <w:r>
        <w:rPr>
          <w:rFonts w:ascii="Arial" w:hAnsi="Arial" w:eastAsia="宋体" w:cs="Arial"/>
          <w:bCs/>
        </w:rPr>
        <w:tab/>
      </w:r>
      <w:r>
        <w:rPr>
          <w:rFonts w:ascii="Arial" w:hAnsi="Arial" w:eastAsia="宋体" w:cs="Arial"/>
          <w:b/>
          <w:bCs/>
          <w:lang w:val="en-US"/>
        </w:rPr>
        <w:t>Rel-</w:t>
      </w:r>
      <w:r>
        <w:rPr>
          <w:rFonts w:hint="eastAsia" w:ascii="Arial" w:hAnsi="Arial" w:eastAsia="宋体" w:cs="Arial"/>
          <w:b/>
          <w:bCs/>
          <w:lang w:val="en-US" w:eastAsia="zh-CN"/>
        </w:rPr>
        <w:t>20</w:t>
      </w:r>
    </w:p>
    <w:p w14:paraId="3D0EEE53">
      <w:pPr>
        <w:spacing w:after="20"/>
        <w:ind w:left="1984" w:hanging="1984"/>
        <w:rPr>
          <w:rFonts w:ascii="Arial" w:hAnsi="Arial" w:eastAsia="Times New Roman" w:cs="Arial"/>
          <w:b/>
        </w:rPr>
      </w:pPr>
      <w:r>
        <w:rPr>
          <w:rFonts w:ascii="Arial" w:hAnsi="Arial" w:eastAsia="Times New Roman" w:cs="Arial"/>
          <w:b/>
        </w:rPr>
        <w:t>Work Item:</w:t>
      </w:r>
      <w:r>
        <w:rPr>
          <w:rFonts w:ascii="Arial" w:hAnsi="Arial" w:eastAsia="Times New Roman" w:cs="Arial"/>
          <w:b/>
        </w:rPr>
        <w:tab/>
      </w:r>
      <w:r>
        <w:rPr>
          <w:rFonts w:ascii="Arial" w:hAnsi="Arial" w:eastAsia="Times New Roman" w:cs="Arial"/>
          <w:b/>
        </w:rPr>
        <w:t>FS_6G-REQ</w:t>
      </w:r>
    </w:p>
    <w:p w14:paraId="00D9B7AE">
      <w:pPr>
        <w:spacing w:after="20"/>
        <w:ind w:left="1984" w:hanging="1984"/>
        <w:rPr>
          <w:rFonts w:ascii="Arial" w:hAnsi="Arial" w:eastAsia="宋体" w:cs="Arial"/>
          <w:b/>
          <w:color w:val="000000"/>
        </w:rPr>
      </w:pPr>
    </w:p>
    <w:p w14:paraId="3B68334D">
      <w:pPr>
        <w:spacing w:after="20"/>
        <w:ind w:left="1984" w:hanging="1984"/>
        <w:rPr>
          <w:rFonts w:ascii="Arial" w:hAnsi="Arial" w:eastAsia="宋体" w:cs="Arial"/>
          <w:b/>
          <w:color w:val="000000"/>
          <w:lang w:val="en-US" w:eastAsia="zh-CN"/>
        </w:rPr>
      </w:pPr>
      <w:r>
        <w:rPr>
          <w:rFonts w:ascii="Arial" w:hAnsi="Arial" w:eastAsia="宋体" w:cs="Arial"/>
          <w:b/>
          <w:color w:val="000000"/>
        </w:rPr>
        <w:t>Source:</w:t>
      </w:r>
      <w:r>
        <w:rPr>
          <w:rFonts w:ascii="Arial" w:hAnsi="Arial" w:eastAsia="宋体" w:cs="Arial"/>
          <w:b/>
          <w:color w:val="000000"/>
        </w:rPr>
        <w:tab/>
      </w:r>
      <w:r>
        <w:rPr>
          <w:rFonts w:hint="eastAsia" w:ascii="Arial" w:hAnsi="Arial" w:eastAsia="宋体" w:cs="Arial"/>
          <w:b/>
          <w:color w:val="000000"/>
          <w:lang w:val="en-US" w:eastAsia="zh-CN"/>
        </w:rPr>
        <w:t>CMCC</w:t>
      </w:r>
      <w:r>
        <w:rPr>
          <w:rFonts w:ascii="Arial" w:hAnsi="Arial" w:eastAsia="宋体" w:cs="Arial"/>
          <w:b/>
          <w:color w:val="000000"/>
          <w:lang w:val="en-US" w:eastAsia="zh-CN"/>
        </w:rPr>
        <w:t>[To be RAN</w:t>
      </w:r>
      <w:r>
        <w:rPr>
          <w:rFonts w:hint="eastAsia" w:ascii="Arial" w:hAnsi="Arial" w:eastAsia="宋体" w:cs="Arial"/>
          <w:b/>
          <w:color w:val="000000"/>
          <w:lang w:val="en-US" w:eastAsia="zh-CN"/>
        </w:rPr>
        <w:t>2</w:t>
      </w:r>
      <w:r>
        <w:rPr>
          <w:rFonts w:ascii="Arial" w:hAnsi="Arial" w:eastAsia="宋体" w:cs="Arial"/>
          <w:b/>
          <w:color w:val="000000"/>
          <w:lang w:val="en-US" w:eastAsia="zh-CN"/>
        </w:rPr>
        <w:t>]</w:t>
      </w:r>
      <w:bookmarkStart w:id="0" w:name="_GoBack"/>
      <w:bookmarkEnd w:id="0"/>
    </w:p>
    <w:p w14:paraId="2784E771">
      <w:pPr>
        <w:spacing w:after="20"/>
        <w:ind w:left="1984" w:hanging="1984"/>
        <w:rPr>
          <w:rFonts w:hint="default" w:ascii="Arial" w:hAnsi="Arial" w:eastAsia="宋体" w:cs="Arial"/>
          <w:b/>
          <w:lang w:val="en-US" w:eastAsia="zh-CN"/>
        </w:rPr>
      </w:pPr>
      <w:r>
        <w:rPr>
          <w:rFonts w:ascii="Arial" w:hAnsi="Arial" w:eastAsia="宋体" w:cs="Arial"/>
          <w:b/>
          <w:color w:val="000000"/>
        </w:rPr>
        <w:t>To:</w:t>
      </w:r>
      <w:r>
        <w:rPr>
          <w:rFonts w:ascii="Arial" w:hAnsi="Arial" w:eastAsia="宋体" w:cs="Arial"/>
          <w:b/>
          <w:color w:val="000000"/>
        </w:rPr>
        <w:tab/>
      </w:r>
      <w:r>
        <w:rPr>
          <w:rFonts w:ascii="Arial" w:hAnsi="Arial" w:eastAsia="宋体" w:cs="Arial"/>
          <w:b/>
          <w:lang w:val="en-US" w:eastAsia="zh-CN"/>
        </w:rPr>
        <w:t>SA</w:t>
      </w:r>
      <w:r>
        <w:rPr>
          <w:rFonts w:hint="eastAsia" w:eastAsia="宋体" w:cs="Arial"/>
          <w:b/>
          <w:lang w:val="en-US" w:eastAsia="zh-CN"/>
        </w:rPr>
        <w:t>4</w:t>
      </w:r>
    </w:p>
    <w:p w14:paraId="30AFB085">
      <w:pPr>
        <w:spacing w:after="20"/>
        <w:ind w:left="1984" w:hanging="1984"/>
        <w:rPr>
          <w:rFonts w:ascii="Arial" w:hAnsi="Arial" w:eastAsia="宋体" w:cs="Arial"/>
          <w:color w:val="000000"/>
          <w:lang w:eastAsia="zh-CN"/>
        </w:rPr>
      </w:pPr>
      <w:r>
        <w:rPr>
          <w:rFonts w:ascii="Arial" w:hAnsi="Arial" w:eastAsia="宋体" w:cs="Arial"/>
          <w:b/>
          <w:color w:val="000000"/>
        </w:rPr>
        <w:t>Cc:</w:t>
      </w:r>
      <w:r>
        <w:rPr>
          <w:rFonts w:ascii="Arial" w:hAnsi="Arial" w:eastAsia="宋体" w:cs="Arial"/>
          <w:b/>
          <w:color w:val="000000"/>
        </w:rPr>
        <w:tab/>
      </w:r>
    </w:p>
    <w:p w14:paraId="5F13A951">
      <w:pPr>
        <w:spacing w:after="60"/>
        <w:rPr>
          <w:rFonts w:ascii="Arial" w:hAnsi="Arial" w:eastAsia="宋体" w:cs="Arial"/>
          <w:bCs/>
          <w:color w:val="000000"/>
          <w:lang w:eastAsia="zh-CN"/>
        </w:rPr>
      </w:pPr>
    </w:p>
    <w:p w14:paraId="105381D0">
      <w:pPr>
        <w:keepNext/>
        <w:keepLines/>
        <w:tabs>
          <w:tab w:val="left" w:pos="864"/>
          <w:tab w:val="left" w:pos="2694"/>
        </w:tabs>
        <w:spacing w:before="120" w:after="180"/>
        <w:ind w:left="864" w:hanging="864"/>
        <w:outlineLvl w:val="3"/>
        <w:rPr>
          <w:rFonts w:ascii="Arial" w:hAnsi="Arial" w:eastAsia="宋体" w:cs="Arial"/>
          <w:b/>
          <w:bCs/>
          <w:color w:val="000000"/>
        </w:rPr>
      </w:pPr>
      <w:r>
        <w:rPr>
          <w:rFonts w:ascii="Arial" w:hAnsi="Arial" w:eastAsia="宋体" w:cs="Arial"/>
          <w:b/>
          <w:color w:val="000000"/>
        </w:rPr>
        <w:t>Contact Person:</w:t>
      </w:r>
      <w:r>
        <w:rPr>
          <w:rFonts w:ascii="Arial" w:hAnsi="Arial" w:eastAsia="宋体" w:cs="Arial"/>
          <w:b/>
          <w:color w:val="000000"/>
        </w:rPr>
        <w:tab/>
      </w:r>
      <w:r>
        <w:rPr>
          <w:rFonts w:hint="eastAsia" w:ascii="Arial" w:hAnsi="Arial" w:eastAsia="宋体" w:cs="Arial"/>
          <w:b/>
          <w:color w:val="000000"/>
          <w:lang w:val="en-US" w:eastAsia="zh-CN"/>
        </w:rPr>
        <w:t>Li Chai</w:t>
      </w:r>
    </w:p>
    <w:p w14:paraId="6EA7C5ED">
      <w:pPr>
        <w:keepNext/>
        <w:keepLines/>
        <w:tabs>
          <w:tab w:val="left" w:pos="864"/>
          <w:tab w:val="left" w:pos="2694"/>
        </w:tabs>
        <w:spacing w:before="120" w:after="180"/>
        <w:ind w:left="864" w:hanging="864"/>
        <w:outlineLvl w:val="3"/>
        <w:rPr>
          <w:rFonts w:ascii="Arial" w:hAnsi="Arial" w:eastAsia="宋体" w:cs="Arial"/>
          <w:b/>
          <w:lang w:val="de-DE"/>
        </w:rPr>
      </w:pPr>
      <w:r>
        <w:rPr>
          <w:rFonts w:ascii="Arial" w:hAnsi="Arial" w:eastAsia="宋体" w:cs="Arial"/>
          <w:b/>
          <w:color w:val="000000"/>
          <w:lang w:val="de-DE"/>
        </w:rPr>
        <w:t>E-mail Address:</w:t>
      </w:r>
      <w:r>
        <w:rPr>
          <w:rFonts w:ascii="Arial" w:hAnsi="Arial" w:eastAsia="宋体" w:cs="Arial"/>
          <w:b/>
          <w:bCs/>
          <w:color w:val="000000"/>
          <w:lang w:val="de-DE"/>
        </w:rPr>
        <w:tab/>
      </w:r>
      <w:r>
        <w:rPr>
          <w:rFonts w:hint="eastAsia" w:ascii="Arial" w:hAnsi="Arial" w:eastAsia="宋体" w:cs="Arial"/>
          <w:b/>
          <w:bCs/>
          <w:color w:val="35A1D4"/>
          <w:u w:val="single"/>
          <w:lang w:val="de-DE" w:eastAsia="zh-CN"/>
        </w:rPr>
        <w:t>chaili@chinamobile.com</w:t>
      </w:r>
    </w:p>
    <w:p w14:paraId="0B17FBC5">
      <w:pPr>
        <w:spacing w:after="120"/>
        <w:rPr>
          <w:rFonts w:hint="eastAsia"/>
          <w:bCs/>
        </w:rPr>
      </w:pPr>
    </w:p>
    <w:p w14:paraId="34C89672">
      <w:pPr>
        <w:numPr>
          <w:ilvl w:val="0"/>
          <w:numId w:val="19"/>
        </w:numPr>
        <w:spacing w:after="120"/>
        <w:rPr>
          <w:rFonts w:hint="eastAsia"/>
          <w:b/>
          <w:bCs w:val="0"/>
        </w:rPr>
      </w:pPr>
      <w:r>
        <w:rPr>
          <w:rFonts w:hint="eastAsia"/>
          <w:b/>
          <w:bCs w:val="0"/>
        </w:rPr>
        <w:t xml:space="preserve">Overall Description </w:t>
      </w:r>
    </w:p>
    <w:p w14:paraId="7B35459E">
      <w:pPr>
        <w:numPr>
          <w:ilvl w:val="0"/>
          <w:numId w:val="0"/>
        </w:numPr>
        <w:spacing w:after="120"/>
        <w:rPr>
          <w:rFonts w:hint="eastAsia"/>
          <w:bCs/>
        </w:rPr>
      </w:pPr>
      <w:r>
        <w:rPr>
          <w:rFonts w:hint="eastAsia"/>
          <w:bCs/>
        </w:rPr>
        <w:t>RAN2 has initiated discussions on the study items for 5G-Advanced Release 20 XR Enhancements and 6G Mobile AI. Following the decision at RAN#110 for RAN2 to lead the coordination on AI traffic characteristics, RAN2 has identified specific requirements for traffic modeling and performance evaluation to support radio interface optimization.</w:t>
      </w:r>
    </w:p>
    <w:p w14:paraId="4D6EB99A">
      <w:pPr>
        <w:spacing w:after="120"/>
        <w:rPr>
          <w:rFonts w:hint="eastAsia"/>
          <w:b/>
          <w:bCs w:val="0"/>
        </w:rPr>
      </w:pPr>
      <w:r>
        <w:rPr>
          <w:rFonts w:hint="eastAsia"/>
          <w:b/>
          <w:bCs w:val="0"/>
        </w:rPr>
        <w:t xml:space="preserve">RAN2 </w:t>
      </w:r>
      <w:r>
        <w:rPr>
          <w:rFonts w:hint="eastAsia" w:eastAsia="宋体"/>
          <w:b/>
          <w:bCs w:val="0"/>
          <w:lang w:val="en-US" w:eastAsia="zh-CN"/>
        </w:rPr>
        <w:t>S</w:t>
      </w:r>
      <w:r>
        <w:rPr>
          <w:rFonts w:hint="eastAsia"/>
          <w:b/>
          <w:bCs w:val="0"/>
        </w:rPr>
        <w:t>tudy scope</w:t>
      </w:r>
      <w:r>
        <w:rPr>
          <w:rFonts w:hint="eastAsia" w:eastAsia="宋体"/>
          <w:b/>
          <w:bCs w:val="0"/>
          <w:lang w:val="en-US" w:eastAsia="zh-CN"/>
        </w:rPr>
        <w:t xml:space="preserve"> on AI traffic</w:t>
      </w:r>
      <w:r>
        <w:rPr>
          <w:rFonts w:hint="eastAsia"/>
          <w:b/>
          <w:bCs w:val="0"/>
        </w:rPr>
        <w:t xml:space="preserve"> spans two distinct domains:</w:t>
      </w:r>
    </w:p>
    <w:p w14:paraId="19DF9A63">
      <w:pPr>
        <w:spacing w:after="120"/>
        <w:rPr>
          <w:rFonts w:hint="eastAsia"/>
          <w:bCs/>
        </w:rPr>
      </w:pPr>
      <w:r>
        <w:rPr>
          <w:rFonts w:hint="eastAsia"/>
          <w:bCs/>
        </w:rPr>
        <w:t>Application-Layer GenAI (Rel-20): Focus on traffic for services like Visual Assistants</w:t>
      </w:r>
      <w:r>
        <w:rPr>
          <w:rFonts w:hint="eastAsia" w:eastAsia="宋体"/>
          <w:bCs/>
          <w:lang w:val="en-US" w:eastAsia="zh-CN"/>
        </w:rPr>
        <w:t>, Text-to-Image App and chatbot</w:t>
      </w:r>
      <w:r>
        <w:rPr>
          <w:rFonts w:hint="eastAsia"/>
          <w:bCs/>
        </w:rPr>
        <w:t>.</w:t>
      </w:r>
    </w:p>
    <w:p w14:paraId="7B542C8D">
      <w:pPr>
        <w:spacing w:after="120"/>
        <w:rPr>
          <w:rFonts w:hint="eastAsia"/>
          <w:bCs/>
        </w:rPr>
      </w:pPr>
      <w:r>
        <w:rPr>
          <w:rFonts w:hint="eastAsia"/>
          <w:bCs/>
        </w:rPr>
        <w:t>AI-Native Media (6G): Focus on new transport mechanisms utilizing Tokenizers and AI/Neural Codecs.</w:t>
      </w:r>
    </w:p>
    <w:p w14:paraId="78B7A653">
      <w:pPr>
        <w:numPr>
          <w:ilvl w:val="0"/>
          <w:numId w:val="20"/>
        </w:numPr>
        <w:spacing w:after="120"/>
        <w:rPr>
          <w:rFonts w:hint="eastAsia"/>
          <w:b/>
          <w:bCs w:val="0"/>
        </w:rPr>
      </w:pPr>
      <w:r>
        <w:rPr>
          <w:rFonts w:hint="eastAsia"/>
          <w:b/>
          <w:bCs w:val="0"/>
        </w:rPr>
        <w:t xml:space="preserve">Request regarding 5G-Advanced R20 XR (GenAI Applications) </w:t>
      </w:r>
    </w:p>
    <w:p w14:paraId="531F9974">
      <w:pPr>
        <w:numPr>
          <w:ilvl w:val="0"/>
          <w:numId w:val="0"/>
        </w:numPr>
        <w:spacing w:after="120"/>
        <w:rPr>
          <w:rFonts w:hint="eastAsia"/>
          <w:bCs/>
        </w:rPr>
      </w:pPr>
      <w:r>
        <w:rPr>
          <w:rFonts w:hint="eastAsia"/>
          <w:bCs/>
        </w:rPr>
        <w:t>RAN2 understands that Rel-20 XR will encompass Generative AI services. Based on initial analysis (e.g., Use Case 6.26</w:t>
      </w:r>
      <w:r>
        <w:rPr>
          <w:rFonts w:hint="eastAsia" w:eastAsia="宋体"/>
          <w:bCs/>
          <w:lang w:val="en-US" w:eastAsia="zh-CN"/>
        </w:rPr>
        <w:t xml:space="preserve"> in TR22.870</w:t>
      </w:r>
      <w:r>
        <w:rPr>
          <w:rFonts w:hint="eastAsia"/>
          <w:bCs/>
        </w:rPr>
        <w:t>), these services exhibit characteristics such as high uplink burstiness (prompts) and aperiodicity that may differ from previous XR models.</w:t>
      </w:r>
    </w:p>
    <w:p w14:paraId="4B369176">
      <w:pPr>
        <w:spacing w:after="120"/>
        <w:rPr>
          <w:rFonts w:hint="eastAsia"/>
          <w:bCs/>
        </w:rPr>
      </w:pPr>
      <w:r>
        <w:rPr>
          <w:rFonts w:hint="eastAsia"/>
          <w:bCs/>
        </w:rPr>
        <w:t xml:space="preserve">Question 1: Can SA4 analyze whether the traffic patterns of GenAI applications (specifically Visual Assistants </w:t>
      </w:r>
      <w:r>
        <w:rPr>
          <w:rFonts w:hint="eastAsia" w:eastAsia="宋体"/>
          <w:bCs/>
          <w:lang w:val="en-US" w:eastAsia="zh-CN"/>
        </w:rPr>
        <w:t xml:space="preserve">, </w:t>
      </w:r>
      <w:r>
        <w:rPr>
          <w:rFonts w:hint="eastAsia"/>
          <w:bCs/>
        </w:rPr>
        <w:t>Text-to-Image generation</w:t>
      </w:r>
      <w:r>
        <w:rPr>
          <w:rFonts w:hint="eastAsia" w:eastAsia="宋体"/>
          <w:bCs/>
          <w:lang w:val="en-US" w:eastAsia="zh-CN"/>
        </w:rPr>
        <w:t xml:space="preserve"> and chatbot</w:t>
      </w:r>
      <w:r>
        <w:rPr>
          <w:rFonts w:hint="eastAsia"/>
          <w:bCs/>
        </w:rPr>
        <w:t>) are covered by existing XR traffic models? If not, RAN2 requests SA4 to provide updated statistical models (packet size distribution, burst arrival intervals).</w:t>
      </w:r>
    </w:p>
    <w:p w14:paraId="3362CBEF">
      <w:pPr>
        <w:spacing w:after="120"/>
        <w:rPr>
          <w:rFonts w:hint="eastAsia"/>
          <w:bCs/>
        </w:rPr>
      </w:pPr>
      <w:r>
        <w:rPr>
          <w:rFonts w:hint="eastAsia"/>
          <w:bCs/>
        </w:rPr>
        <w:t>Question 2: Can SA4 specify the latency and reliability requirements for "Prompt" packets versus "Generated Content" packets?</w:t>
      </w:r>
    </w:p>
    <w:p w14:paraId="53BFAE77">
      <w:pPr>
        <w:numPr>
          <w:ilvl w:val="0"/>
          <w:numId w:val="20"/>
        </w:numPr>
        <w:spacing w:after="120"/>
        <w:ind w:left="0" w:leftChars="0" w:firstLine="0" w:firstLineChars="0"/>
        <w:rPr>
          <w:rFonts w:hint="eastAsia"/>
          <w:b/>
          <w:bCs w:val="0"/>
        </w:rPr>
      </w:pPr>
      <w:r>
        <w:rPr>
          <w:rFonts w:hint="eastAsia"/>
          <w:b/>
          <w:bCs w:val="0"/>
        </w:rPr>
        <w:t xml:space="preserve">Request regarding 6G Mobile AI (AI Codecs &amp; Tokenizers) </w:t>
      </w:r>
    </w:p>
    <w:p w14:paraId="4809BDE8">
      <w:pPr>
        <w:numPr>
          <w:ilvl w:val="0"/>
          <w:numId w:val="0"/>
        </w:numPr>
        <w:spacing w:after="120"/>
        <w:ind w:leftChars="0"/>
        <w:rPr>
          <w:rFonts w:hint="eastAsia"/>
          <w:bCs/>
        </w:rPr>
      </w:pPr>
      <w:r>
        <w:rPr>
          <w:rFonts w:hint="eastAsia"/>
          <w:bCs/>
        </w:rPr>
        <w:t>RAN2 is exploring "</w:t>
      </w:r>
      <w:r>
        <w:rPr>
          <w:rFonts w:hint="eastAsia" w:eastAsia="宋体"/>
          <w:bCs/>
          <w:lang w:val="en-US" w:eastAsia="zh-CN"/>
        </w:rPr>
        <w:t>Error-Tolerant</w:t>
      </w:r>
      <w:r>
        <w:rPr>
          <w:rFonts w:hint="eastAsia"/>
          <w:bCs/>
        </w:rPr>
        <w:t>" and "</w:t>
      </w:r>
      <w:r>
        <w:rPr>
          <w:rFonts w:hint="eastAsia" w:eastAsia="宋体"/>
          <w:bCs/>
          <w:lang w:val="en-US" w:eastAsia="zh-CN"/>
        </w:rPr>
        <w:t>Importance Differentiation</w:t>
      </w:r>
      <w:r>
        <w:rPr>
          <w:rFonts w:hint="eastAsia"/>
          <w:bCs/>
        </w:rPr>
        <w:t>"</w:t>
      </w:r>
      <w:r>
        <w:rPr>
          <w:rFonts w:hint="eastAsia" w:eastAsia="宋体"/>
          <w:bCs/>
          <w:lang w:val="en-US" w:eastAsia="zh-CN"/>
        </w:rPr>
        <w:t xml:space="preserve"> </w:t>
      </w:r>
      <w:r>
        <w:rPr>
          <w:rFonts w:hint="eastAsia"/>
          <w:bCs/>
        </w:rPr>
        <w:t>for 6G.</w:t>
      </w:r>
    </w:p>
    <w:p w14:paraId="6143565B">
      <w:pPr>
        <w:spacing w:after="120"/>
        <w:rPr>
          <w:rFonts w:hint="eastAsia"/>
          <w:bCs/>
        </w:rPr>
      </w:pPr>
      <w:r>
        <w:rPr>
          <w:rFonts w:hint="eastAsia"/>
          <w:bCs/>
        </w:rPr>
        <w:t xml:space="preserve">Question 3 (AI Codecs): RAN2 observes that certain Neural Codecs (e.g., based on VQ-VAE or SoundStream architectures) may exhibit "graceful degradation" under packet loss, potentially allowing for relaxed reliability in the RAN (e.g., reducing retransmissions). Can SA4 evaluate representative AI Codecs (such as GVoice AI, Grace, EnCodec, etc.) to identify which architectures possess intrinsic </w:t>
      </w:r>
      <w:r>
        <w:rPr>
          <w:rFonts w:hint="eastAsia" w:eastAsia="宋体"/>
          <w:bCs/>
          <w:lang w:val="en-US" w:eastAsia="zh-CN"/>
        </w:rPr>
        <w:t>Error-Tolerant</w:t>
      </w:r>
      <w:r>
        <w:rPr>
          <w:rFonts w:hint="eastAsia"/>
          <w:bCs/>
        </w:rPr>
        <w:t>?</w:t>
      </w:r>
    </w:p>
    <w:p w14:paraId="491C02DE">
      <w:pPr>
        <w:spacing w:after="120"/>
        <w:rPr>
          <w:rFonts w:hint="eastAsia"/>
          <w:bCs/>
        </w:rPr>
      </w:pPr>
      <w:r>
        <w:rPr>
          <w:rFonts w:hint="eastAsia"/>
          <w:bCs/>
        </w:rPr>
        <w:t>Question 4 (Performance): Can SA4 provide simulation results comparing the QoE (MOS/SSIM) of AI Codecs versus traditional codecs (EVS/H.265) under varying Packet Loss Rates (e.g., 5%, 10%, 20%) without application-layer retransmission?</w:t>
      </w:r>
    </w:p>
    <w:p w14:paraId="2DA18FF9">
      <w:pPr>
        <w:spacing w:after="120"/>
        <w:rPr>
          <w:rFonts w:hint="eastAsia"/>
          <w:bCs/>
        </w:rPr>
      </w:pPr>
      <w:r>
        <w:rPr>
          <w:rFonts w:hint="eastAsia"/>
          <w:bCs/>
        </w:rPr>
        <w:t>Question 5 (Tokenizers): For Token</w:t>
      </w:r>
      <w:r>
        <w:rPr>
          <w:rFonts w:hint="eastAsia" w:eastAsia="宋体"/>
          <w:bCs/>
          <w:lang w:val="en-US" w:eastAsia="zh-CN"/>
        </w:rPr>
        <w:t xml:space="preserve"> </w:t>
      </w:r>
      <w:r>
        <w:rPr>
          <w:rFonts w:hint="eastAsia"/>
          <w:bCs/>
        </w:rPr>
        <w:t>communication, can SA4 investigate mechanisms to differentiate "Important Tokens" from regular tokens, and quantify the impact of token errors on downstream task accuracy?</w:t>
      </w:r>
    </w:p>
    <w:p w14:paraId="29478AFB">
      <w:pPr>
        <w:numPr>
          <w:ilvl w:val="0"/>
          <w:numId w:val="20"/>
        </w:numPr>
        <w:spacing w:after="120"/>
        <w:ind w:left="0" w:leftChars="0" w:firstLine="0" w:firstLineChars="0"/>
        <w:rPr>
          <w:rFonts w:hint="eastAsia"/>
          <w:b/>
          <w:bCs w:val="0"/>
        </w:rPr>
      </w:pPr>
      <w:r>
        <w:rPr>
          <w:rFonts w:hint="eastAsia"/>
          <w:b/>
          <w:bCs w:val="0"/>
        </w:rPr>
        <w:t xml:space="preserve">Strategic Coordination </w:t>
      </w:r>
    </w:p>
    <w:p w14:paraId="111A4675">
      <w:pPr>
        <w:numPr>
          <w:ilvl w:val="0"/>
          <w:numId w:val="0"/>
        </w:numPr>
        <w:spacing w:after="120"/>
        <w:ind w:leftChars="0"/>
        <w:rPr>
          <w:rFonts w:hint="eastAsia"/>
          <w:b/>
          <w:bCs w:val="0"/>
        </w:rPr>
      </w:pPr>
      <w:r>
        <w:rPr>
          <w:rFonts w:hint="eastAsia"/>
          <w:bCs/>
        </w:rPr>
        <w:t>RAN2 asks SA4 whether it is feasible to separate the evaluation of "Rel-20 GenAI Application Traffic" and "6G AI-Native Media Characteristics" into distinct work tracks or study phases</w:t>
      </w:r>
      <w:r>
        <w:rPr>
          <w:rFonts w:hint="eastAsia" w:eastAsia="宋体"/>
          <w:bCs/>
          <w:lang w:val="en-US" w:eastAsia="zh-CN"/>
        </w:rPr>
        <w:t xml:space="preserve"> in your study scope</w:t>
      </w:r>
      <w:r>
        <w:rPr>
          <w:rFonts w:hint="eastAsia"/>
          <w:bCs/>
        </w:rPr>
        <w:t xml:space="preserve"> to align with the RAN release timeline.</w:t>
      </w:r>
    </w:p>
    <w:p w14:paraId="7E5A376A">
      <w:pPr>
        <w:numPr>
          <w:ilvl w:val="0"/>
          <w:numId w:val="20"/>
        </w:numPr>
        <w:spacing w:after="120"/>
        <w:ind w:left="0" w:leftChars="0" w:firstLine="0" w:firstLineChars="0"/>
        <w:rPr>
          <w:rFonts w:hint="eastAsia"/>
          <w:b/>
          <w:bCs w:val="0"/>
        </w:rPr>
      </w:pPr>
      <w:r>
        <w:rPr>
          <w:rFonts w:hint="eastAsia"/>
          <w:b/>
          <w:bCs w:val="0"/>
        </w:rPr>
        <w:t xml:space="preserve">Actions </w:t>
      </w:r>
    </w:p>
    <w:p w14:paraId="11F8A699">
      <w:pPr>
        <w:spacing w:after="120"/>
        <w:ind w:left="1985" w:hanging="1985"/>
        <w:jc w:val="both"/>
        <w:rPr>
          <w:rFonts w:hint="eastAsia"/>
          <w:b/>
          <w:bCs w:val="0"/>
        </w:rPr>
      </w:pPr>
      <w:r>
        <w:rPr>
          <w:rFonts w:ascii="Arial" w:hAnsi="Arial" w:eastAsia="宋体" w:cs="Arial"/>
          <w:b/>
        </w:rPr>
        <w:t xml:space="preserve">To </w:t>
      </w:r>
      <w:r>
        <w:rPr>
          <w:rFonts w:ascii="Arial" w:hAnsi="Arial" w:eastAsia="宋体" w:cs="Arial"/>
          <w:b/>
          <w:lang w:val="en-US" w:eastAsia="zh-CN"/>
        </w:rPr>
        <w:t>SA</w:t>
      </w:r>
      <w:r>
        <w:rPr>
          <w:rFonts w:hint="eastAsia" w:eastAsia="宋体" w:cs="Arial"/>
          <w:b/>
          <w:lang w:val="en-US" w:eastAsia="zh-CN"/>
        </w:rPr>
        <w:t>4</w:t>
      </w:r>
      <w:r>
        <w:rPr>
          <w:rFonts w:ascii="Arial" w:hAnsi="Arial" w:eastAsia="宋体" w:cs="Arial"/>
          <w:b/>
        </w:rPr>
        <w:t xml:space="preserve"> group</w:t>
      </w:r>
    </w:p>
    <w:p w14:paraId="37139DE7">
      <w:pPr>
        <w:numPr>
          <w:ilvl w:val="0"/>
          <w:numId w:val="0"/>
        </w:numPr>
        <w:spacing w:after="120"/>
        <w:ind w:leftChars="0"/>
        <w:rPr>
          <w:rFonts w:ascii="Arial" w:hAnsi="Arial" w:eastAsia="宋体" w:cs="Arial"/>
          <w:i/>
          <w:iCs/>
          <w:color w:val="FF0000"/>
        </w:rPr>
      </w:pPr>
      <w:r>
        <w:rPr>
          <w:rFonts w:ascii="Arial" w:hAnsi="Arial" w:eastAsia="宋体" w:cs="Arial"/>
          <w:b/>
        </w:rPr>
        <w:t>ACTION:</w:t>
      </w:r>
      <w:r>
        <w:rPr>
          <w:rFonts w:hint="eastAsia" w:eastAsia="宋体" w:cs="Arial"/>
          <w:b/>
          <w:lang w:val="en-US" w:eastAsia="zh-CN"/>
        </w:rPr>
        <w:t xml:space="preserve"> </w:t>
      </w:r>
      <w:r>
        <w:rPr>
          <w:rFonts w:hint="eastAsia"/>
          <w:bCs/>
        </w:rPr>
        <w:t>RAN2 respectfully requests SA4 to take the above questions into account in their upcoming studies</w:t>
      </w:r>
      <w:r>
        <w:rPr>
          <w:rFonts w:hint="eastAsia"/>
          <w:bCs/>
        </w:rPr>
        <w:br w:type="textWrapping"/>
      </w:r>
      <w:r>
        <w:rPr>
          <w:rFonts w:hint="eastAsia"/>
          <w:bCs/>
        </w:rPr>
        <w:t>and provide feedback.</w:t>
      </w:r>
    </w:p>
    <w:p w14:paraId="069D6D21">
      <w:pPr>
        <w:spacing w:after="120"/>
        <w:rPr>
          <w:rFonts w:ascii="Arial" w:hAnsi="Arial" w:eastAsia="宋体" w:cs="Arial"/>
        </w:rPr>
      </w:pPr>
    </w:p>
    <w:p w14:paraId="60704608">
      <w:pPr>
        <w:spacing w:after="120"/>
        <w:rPr>
          <w:rFonts w:ascii="Arial" w:hAnsi="Arial" w:eastAsia="宋体" w:cs="Arial"/>
          <w:b/>
          <w:lang w:val="en-US"/>
        </w:rPr>
      </w:pPr>
      <w:r>
        <w:rPr>
          <w:rFonts w:ascii="Arial" w:hAnsi="Arial" w:eastAsia="宋体" w:cs="Arial"/>
          <w:b/>
        </w:rPr>
        <w:t>3. Date of Next RAN2 Meetings:</w:t>
      </w:r>
    </w:p>
    <w:p w14:paraId="6715EC90">
      <w:pPr>
        <w:tabs>
          <w:tab w:val="left" w:pos="3544"/>
        </w:tabs>
        <w:overflowPunct w:val="0"/>
        <w:autoSpaceDE/>
        <w:autoSpaceDN/>
        <w:adjustRightInd/>
        <w:spacing w:before="0" w:after="180"/>
        <w:ind w:left="2268" w:hanging="2268"/>
        <w:jc w:val="left"/>
        <w:textAlignment w:val="baseline"/>
        <w:rPr>
          <w:rFonts w:hint="default" w:eastAsia="等线"/>
          <w:lang w:val="en-US" w:eastAsia="zh-CN"/>
        </w:rPr>
      </w:pPr>
      <w:r>
        <w:rPr>
          <w:rFonts w:ascii="Arial" w:hAnsi="Arial" w:eastAsia="宋体" w:cs="Arial"/>
          <w:lang w:val="nb-NO" w:eastAsia="zh-CN"/>
        </w:rPr>
        <w:t>TSG-RAN2 Meeting #1</w:t>
      </w:r>
      <w:r>
        <w:rPr>
          <w:rFonts w:hint="eastAsia" w:ascii="Arial" w:hAnsi="Arial" w:eastAsia="宋体" w:cs="Arial"/>
          <w:lang w:val="nb-NO" w:eastAsia="zh-CN"/>
        </w:rPr>
        <w:t>33</w:t>
      </w:r>
      <w:r>
        <w:rPr>
          <w:rFonts w:hint="eastAsia" w:ascii="Arial" w:hAnsi="Arial" w:eastAsia="宋体" w:cs="Arial"/>
          <w:lang w:val="en-US" w:eastAsia="zh-CN"/>
        </w:rPr>
        <w:t>-bis</w:t>
      </w:r>
      <w:r>
        <w:rPr>
          <w:rFonts w:ascii="Arial" w:hAnsi="Arial" w:eastAsia="宋体" w:cs="Arial"/>
          <w:lang w:val="nb-NO" w:eastAsia="zh-CN"/>
        </w:rPr>
        <w:tab/>
      </w:r>
      <w:r>
        <w:rPr>
          <w:rFonts w:hint="eastAsia" w:ascii="Arial" w:hAnsi="Arial" w:eastAsia="宋体" w:cs="Arial"/>
          <w:iCs/>
          <w:lang w:val="en-US" w:eastAsia="zh-CN"/>
        </w:rPr>
        <w:t>13 - 17</w:t>
      </w:r>
      <w:r>
        <w:rPr>
          <w:rFonts w:ascii="Arial" w:hAnsi="Arial" w:eastAsia="宋体" w:cs="Arial"/>
          <w:lang w:val="nb-NO" w:eastAsia="zh-CN"/>
        </w:rPr>
        <w:t xml:space="preserve"> </w:t>
      </w:r>
      <w:r>
        <w:rPr>
          <w:rFonts w:hint="eastAsia" w:ascii="Arial" w:hAnsi="Arial" w:eastAsia="宋体" w:cs="Arial"/>
          <w:iCs/>
          <w:lang w:val="en-US" w:eastAsia="zh-CN"/>
        </w:rPr>
        <w:t xml:space="preserve">April     </w:t>
      </w:r>
      <w:r>
        <w:rPr>
          <w:rFonts w:hint="eastAsia" w:eastAsia="宋体" w:cs="Arial"/>
          <w:iCs/>
          <w:lang w:val="en-US" w:eastAsia="zh-CN"/>
        </w:rPr>
        <w:t xml:space="preserve">      </w:t>
      </w:r>
      <w:r>
        <w:rPr>
          <w:rFonts w:hint="eastAsia" w:ascii="Arial" w:hAnsi="Arial" w:eastAsia="宋体" w:cs="Arial"/>
          <w:iCs/>
          <w:lang w:val="en-US" w:eastAsia="zh-CN"/>
        </w:rPr>
        <w:t xml:space="preserve"> </w:t>
      </w:r>
      <w:r>
        <w:rPr>
          <w:rFonts w:ascii="Arial" w:hAnsi="Arial" w:eastAsia="宋体" w:cs="Arial"/>
          <w:lang w:val="nb-NO" w:eastAsia="zh-CN"/>
        </w:rPr>
        <w:t>202</w:t>
      </w:r>
      <w:r>
        <w:rPr>
          <w:rFonts w:hint="eastAsia" w:ascii="Arial" w:hAnsi="Arial" w:eastAsia="宋体" w:cs="Arial"/>
          <w:lang w:val="nb-NO" w:eastAsia="zh-CN"/>
        </w:rPr>
        <w:t>6</w:t>
      </w:r>
      <w:r>
        <w:rPr>
          <w:rFonts w:ascii="Arial" w:hAnsi="Arial" w:eastAsia="宋体" w:cs="Arial"/>
          <w:lang w:val="nb-NO" w:eastAsia="zh-CN"/>
        </w:rPr>
        <w:tab/>
      </w:r>
      <w:r>
        <w:rPr>
          <w:rFonts w:ascii="Arial" w:hAnsi="Arial" w:eastAsia="宋体" w:cs="Arial"/>
          <w:lang w:val="nb-NO" w:eastAsia="zh-CN"/>
        </w:rPr>
        <w:t xml:space="preserve">         </w:t>
      </w:r>
      <w:r>
        <w:rPr>
          <w:rFonts w:hint="eastAsia" w:eastAsia="宋体" w:cs="Arial"/>
          <w:lang w:val="en-US" w:eastAsia="zh-CN"/>
        </w:rPr>
        <w:t xml:space="preserve">   EU</w:t>
      </w:r>
    </w:p>
    <w:p w14:paraId="4845F981">
      <w:pPr>
        <w:spacing w:after="120"/>
        <w:rPr>
          <w:rFonts w:hint="eastAsia" w:eastAsia="宋体"/>
          <w:bCs/>
          <w:lang w:eastAsia="zh-CN"/>
        </w:rPr>
      </w:pPr>
    </w:p>
    <w:p w14:paraId="0416EA5F">
      <w:pPr>
        <w:spacing w:after="120"/>
        <w:rPr>
          <w:bCs/>
        </w:rPr>
      </w:pPr>
    </w:p>
    <w:p w14:paraId="7C7CCB1A">
      <w:pPr>
        <w:spacing w:after="120"/>
        <w:rPr>
          <w:rFonts w:hint="eastAsia"/>
          <w:bCs/>
          <w:lang w:eastAsia="zh-CN"/>
        </w:rPr>
      </w:pPr>
    </w:p>
    <w:sectPr>
      <w:pgSz w:w="11907" w:h="16840"/>
      <w:pgMar w:top="1021" w:right="1021" w:bottom="1021" w:left="1021" w:header="720" w:footer="578" w:gutter="0"/>
      <w:cols w:space="720" w:num="1"/>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Webdings">
    <w:panose1 w:val="05030102010509060703"/>
    <w:charset w:val="02"/>
    <w:family w:val="roman"/>
    <w:pitch w:val="default"/>
    <w:sig w:usb0="00000000" w:usb1="00000000" w:usb2="00000000" w:usb3="00000000" w:csb0="80000000" w:csb1="00000000"/>
  </w:font>
  <w:font w:name="Monotype Sorts">
    <w:altName w:val="Segoe UI Symbol"/>
    <w:panose1 w:val="00000000000000000000"/>
    <w:charset w:val="02"/>
    <w:family w:val="auto"/>
    <w:pitch w:val="default"/>
    <w:sig w:usb0="00000000" w:usb1="00000000" w:usb2="00000000" w:usb3="00000000" w:csb0="80000000" w:csb1="00000000"/>
  </w:font>
  <w:font w:name="Segoe UI Symbol">
    <w:panose1 w:val="020B0502040204020203"/>
    <w:charset w:val="00"/>
    <w:family w:val="auto"/>
    <w:pitch w:val="default"/>
    <w:sig w:usb0="800001E3" w:usb1="1200FFEF" w:usb2="00040000" w:usb3="04000000" w:csb0="00000001" w:csb1="4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auto"/>
    <w:pitch w:val="default"/>
    <w:sig w:usb0="00000000" w:usb1="00000000" w:usb2="00000000" w:usb3="00000000" w:csb0="00000000"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F60BD8"/>
    <w:multiLevelType w:val="multilevel"/>
    <w:tmpl w:val="00F60BD8"/>
    <w:lvl w:ilvl="0" w:tentative="0">
      <w:start w:val="1"/>
      <w:numFmt w:val="decimal"/>
      <w:lvlText w:val="%1)"/>
      <w:lvlJc w:val="left"/>
      <w:pPr>
        <w:tabs>
          <w:tab w:val="left" w:pos="-420"/>
        </w:tabs>
        <w:ind w:left="-60" w:hanging="360"/>
      </w:pPr>
      <w:rPr>
        <w:rFonts w:hint="default" w:ascii="Arial" w:hAnsi="Arial" w:cs="Arial"/>
      </w:rPr>
    </w:lvl>
    <w:lvl w:ilvl="1" w:tentative="0">
      <w:start w:val="1"/>
      <w:numFmt w:val="lowerLetter"/>
      <w:lvlText w:val="%2)"/>
      <w:lvlJc w:val="left"/>
      <w:pPr>
        <w:tabs>
          <w:tab w:val="left" w:pos="-420"/>
        </w:tabs>
        <w:ind w:left="460" w:hanging="440"/>
      </w:pPr>
      <w:rPr>
        <w:rFonts w:hint="default" w:ascii="Times New Roman" w:hAnsi="Times New Roman" w:cs="Times New Roman"/>
      </w:rPr>
    </w:lvl>
    <w:lvl w:ilvl="2" w:tentative="0">
      <w:start w:val="1"/>
      <w:numFmt w:val="lowerRoman"/>
      <w:lvlText w:val="%3."/>
      <w:lvlJc w:val="right"/>
      <w:pPr>
        <w:tabs>
          <w:tab w:val="left" w:pos="-420"/>
        </w:tabs>
        <w:ind w:left="900" w:hanging="440"/>
      </w:pPr>
      <w:rPr>
        <w:rFonts w:hint="default" w:ascii="Times New Roman" w:hAnsi="Times New Roman" w:cs="Times New Roman"/>
      </w:rPr>
    </w:lvl>
    <w:lvl w:ilvl="3" w:tentative="0">
      <w:start w:val="1"/>
      <w:numFmt w:val="decimal"/>
      <w:lvlText w:val="%4."/>
      <w:lvlJc w:val="left"/>
      <w:pPr>
        <w:tabs>
          <w:tab w:val="left" w:pos="-420"/>
        </w:tabs>
        <w:ind w:left="1340" w:hanging="440"/>
      </w:pPr>
      <w:rPr>
        <w:rFonts w:hint="default" w:ascii="Times New Roman" w:hAnsi="Times New Roman" w:cs="Times New Roman"/>
      </w:rPr>
    </w:lvl>
    <w:lvl w:ilvl="4" w:tentative="0">
      <w:start w:val="1"/>
      <w:numFmt w:val="lowerLetter"/>
      <w:lvlText w:val="%5)"/>
      <w:lvlJc w:val="left"/>
      <w:pPr>
        <w:tabs>
          <w:tab w:val="left" w:pos="-420"/>
        </w:tabs>
        <w:ind w:left="1780" w:hanging="440"/>
      </w:pPr>
      <w:rPr>
        <w:rFonts w:hint="default" w:ascii="Times New Roman" w:hAnsi="Times New Roman" w:cs="Times New Roman"/>
      </w:rPr>
    </w:lvl>
    <w:lvl w:ilvl="5" w:tentative="0">
      <w:start w:val="1"/>
      <w:numFmt w:val="lowerRoman"/>
      <w:lvlText w:val="%6."/>
      <w:lvlJc w:val="right"/>
      <w:pPr>
        <w:tabs>
          <w:tab w:val="left" w:pos="-420"/>
        </w:tabs>
        <w:ind w:left="2220" w:hanging="440"/>
      </w:pPr>
      <w:rPr>
        <w:rFonts w:hint="default" w:ascii="Times New Roman" w:hAnsi="Times New Roman" w:cs="Times New Roman"/>
      </w:rPr>
    </w:lvl>
    <w:lvl w:ilvl="6" w:tentative="0">
      <w:start w:val="1"/>
      <w:numFmt w:val="decimal"/>
      <w:lvlText w:val="%7."/>
      <w:lvlJc w:val="left"/>
      <w:pPr>
        <w:tabs>
          <w:tab w:val="left" w:pos="-420"/>
        </w:tabs>
        <w:ind w:left="2660" w:hanging="440"/>
      </w:pPr>
      <w:rPr>
        <w:rFonts w:hint="default" w:ascii="Times New Roman" w:hAnsi="Times New Roman" w:cs="Times New Roman"/>
      </w:rPr>
    </w:lvl>
    <w:lvl w:ilvl="7" w:tentative="0">
      <w:start w:val="1"/>
      <w:numFmt w:val="lowerLetter"/>
      <w:lvlText w:val="%8)"/>
      <w:lvlJc w:val="left"/>
      <w:pPr>
        <w:tabs>
          <w:tab w:val="left" w:pos="-420"/>
        </w:tabs>
        <w:ind w:left="3100" w:hanging="440"/>
      </w:pPr>
      <w:rPr>
        <w:rFonts w:hint="default" w:ascii="Times New Roman" w:hAnsi="Times New Roman" w:cs="Times New Roman"/>
      </w:rPr>
    </w:lvl>
    <w:lvl w:ilvl="8" w:tentative="0">
      <w:start w:val="1"/>
      <w:numFmt w:val="lowerRoman"/>
      <w:lvlText w:val="%9."/>
      <w:lvlJc w:val="right"/>
      <w:pPr>
        <w:tabs>
          <w:tab w:val="left" w:pos="-420"/>
        </w:tabs>
        <w:ind w:left="3540" w:hanging="440"/>
      </w:pPr>
      <w:rPr>
        <w:rFonts w:hint="default" w:ascii="Times New Roman" w:hAnsi="Times New Roman" w:cs="Times New Roman"/>
      </w:rPr>
    </w:lvl>
  </w:abstractNum>
  <w:abstractNum w:abstractNumId="1">
    <w:nsid w:val="055050BB"/>
    <w:multiLevelType w:val="singleLevel"/>
    <w:tmpl w:val="055050BB"/>
    <w:lvl w:ilvl="0" w:tentative="0">
      <w:start w:val="1"/>
      <w:numFmt w:val="bullet"/>
      <w:lvlText w:val=""/>
      <w:lvlJc w:val="left"/>
      <w:pPr>
        <w:ind w:left="420" w:hanging="420"/>
      </w:pPr>
      <w:rPr>
        <w:rFonts w:hint="default" w:ascii="Wingdings" w:hAnsi="Wingdings"/>
      </w:rPr>
    </w:lvl>
  </w:abstractNum>
  <w:abstractNum w:abstractNumId="2">
    <w:nsid w:val="1B0A1344"/>
    <w:multiLevelType w:val="singleLevel"/>
    <w:tmpl w:val="1B0A1344"/>
    <w:lvl w:ilvl="0" w:tentative="0">
      <w:start w:val="1"/>
      <w:numFmt w:val="bullet"/>
      <w:pStyle w:val="31"/>
      <w:lvlText w:val=""/>
      <w:lvlJc w:val="left"/>
      <w:pPr>
        <w:tabs>
          <w:tab w:val="left" w:pos="0"/>
        </w:tabs>
        <w:ind w:left="1728" w:hanging="288"/>
      </w:pPr>
      <w:rPr>
        <w:rFonts w:hint="default" w:ascii="Monotype Sorts" w:hAnsi="Monotype Sorts"/>
      </w:rPr>
    </w:lvl>
  </w:abstractNum>
  <w:abstractNum w:abstractNumId="3">
    <w:nsid w:val="296E0D5B"/>
    <w:multiLevelType w:val="multilevel"/>
    <w:tmpl w:val="296E0D5B"/>
    <w:lvl w:ilvl="0" w:tentative="0">
      <w:start w:val="0"/>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4">
    <w:nsid w:val="29C363BC"/>
    <w:multiLevelType w:val="multilevel"/>
    <w:tmpl w:val="29C363B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36C56936"/>
    <w:multiLevelType w:val="multilevel"/>
    <w:tmpl w:val="36C56936"/>
    <w:lvl w:ilvl="0" w:tentative="0">
      <w:start w:val="1"/>
      <w:numFmt w:val="decimal"/>
      <w:lvlText w:val="%1)"/>
      <w:lvlJc w:val="left"/>
      <w:pPr>
        <w:tabs>
          <w:tab w:val="left" w:pos="0"/>
        </w:tabs>
        <w:ind w:left="425" w:hanging="425"/>
      </w:pPr>
      <w:rPr>
        <w:rFonts w:hint="default" w:ascii="Arial" w:hAnsi="Arial" w:cs="Arial"/>
        <w:b/>
        <w:bCs/>
      </w:rPr>
    </w:lvl>
    <w:lvl w:ilvl="1" w:tentative="0">
      <w:start w:val="1"/>
      <w:numFmt w:val="decimal"/>
      <w:lvlText w:val="%2."/>
      <w:lvlJc w:val="left"/>
      <w:pPr>
        <w:tabs>
          <w:tab w:val="left" w:pos="1440"/>
          <w:tab w:val="left" w:pos="1582"/>
        </w:tabs>
        <w:ind w:left="1582" w:hanging="360"/>
      </w:pPr>
      <w:rPr>
        <w:rFonts w:hint="default" w:ascii="Times New Roman" w:hAnsi="Times New Roman" w:cs="Times New Roman"/>
      </w:rPr>
    </w:lvl>
    <w:lvl w:ilvl="2" w:tentative="0">
      <w:start w:val="1"/>
      <w:numFmt w:val="decimal"/>
      <w:lvlText w:val="%3."/>
      <w:lvlJc w:val="left"/>
      <w:pPr>
        <w:tabs>
          <w:tab w:val="left" w:pos="2160"/>
          <w:tab w:val="left" w:pos="2302"/>
        </w:tabs>
        <w:ind w:left="2302" w:hanging="360"/>
      </w:pPr>
      <w:rPr>
        <w:rFonts w:hint="default" w:ascii="Times New Roman" w:hAnsi="Times New Roman" w:cs="Times New Roman"/>
      </w:rPr>
    </w:lvl>
    <w:lvl w:ilvl="3" w:tentative="0">
      <w:start w:val="1"/>
      <w:numFmt w:val="decimal"/>
      <w:lvlText w:val="%4."/>
      <w:lvlJc w:val="left"/>
      <w:pPr>
        <w:tabs>
          <w:tab w:val="left" w:pos="2880"/>
          <w:tab w:val="left" w:pos="3022"/>
        </w:tabs>
        <w:ind w:left="3022" w:hanging="360"/>
      </w:pPr>
      <w:rPr>
        <w:rFonts w:hint="default" w:ascii="Times New Roman" w:hAnsi="Times New Roman" w:cs="Times New Roman"/>
      </w:rPr>
    </w:lvl>
    <w:lvl w:ilvl="4" w:tentative="0">
      <w:start w:val="1"/>
      <w:numFmt w:val="decimal"/>
      <w:lvlText w:val="%5."/>
      <w:lvlJc w:val="left"/>
      <w:pPr>
        <w:tabs>
          <w:tab w:val="left" w:pos="3600"/>
          <w:tab w:val="left" w:pos="3742"/>
        </w:tabs>
        <w:ind w:left="3742" w:hanging="360"/>
      </w:pPr>
      <w:rPr>
        <w:rFonts w:hint="default" w:ascii="Times New Roman" w:hAnsi="Times New Roman" w:cs="Times New Roman"/>
      </w:rPr>
    </w:lvl>
    <w:lvl w:ilvl="5" w:tentative="0">
      <w:start w:val="1"/>
      <w:numFmt w:val="decimal"/>
      <w:lvlText w:val="%6."/>
      <w:lvlJc w:val="left"/>
      <w:pPr>
        <w:tabs>
          <w:tab w:val="left" w:pos="4320"/>
          <w:tab w:val="left" w:pos="4462"/>
        </w:tabs>
        <w:ind w:left="4462" w:hanging="360"/>
      </w:pPr>
      <w:rPr>
        <w:rFonts w:hint="default" w:ascii="Times New Roman" w:hAnsi="Times New Roman" w:cs="Times New Roman"/>
      </w:rPr>
    </w:lvl>
    <w:lvl w:ilvl="6" w:tentative="0">
      <w:start w:val="1"/>
      <w:numFmt w:val="decimal"/>
      <w:lvlText w:val="%7."/>
      <w:lvlJc w:val="left"/>
      <w:pPr>
        <w:tabs>
          <w:tab w:val="left" w:pos="5040"/>
          <w:tab w:val="left" w:pos="5182"/>
        </w:tabs>
        <w:ind w:left="5182" w:hanging="360"/>
      </w:pPr>
      <w:rPr>
        <w:rFonts w:hint="default" w:ascii="Times New Roman" w:hAnsi="Times New Roman" w:cs="Times New Roman"/>
      </w:rPr>
    </w:lvl>
    <w:lvl w:ilvl="7" w:tentative="0">
      <w:start w:val="1"/>
      <w:numFmt w:val="decimal"/>
      <w:lvlText w:val="%8."/>
      <w:lvlJc w:val="left"/>
      <w:pPr>
        <w:tabs>
          <w:tab w:val="left" w:pos="5760"/>
          <w:tab w:val="left" w:pos="5902"/>
        </w:tabs>
        <w:ind w:left="5902" w:hanging="360"/>
      </w:pPr>
      <w:rPr>
        <w:rFonts w:hint="default" w:ascii="Times New Roman" w:hAnsi="Times New Roman" w:cs="Times New Roman"/>
      </w:rPr>
    </w:lvl>
    <w:lvl w:ilvl="8" w:tentative="0">
      <w:start w:val="1"/>
      <w:numFmt w:val="decimal"/>
      <w:lvlText w:val="%9."/>
      <w:lvlJc w:val="left"/>
      <w:pPr>
        <w:tabs>
          <w:tab w:val="left" w:pos="6480"/>
          <w:tab w:val="left" w:pos="6622"/>
        </w:tabs>
        <w:ind w:left="6622" w:hanging="360"/>
      </w:pPr>
      <w:rPr>
        <w:rFonts w:hint="default" w:ascii="Times New Roman" w:hAnsi="Times New Roman" w:cs="Times New Roman"/>
      </w:rPr>
    </w:lvl>
  </w:abstractNum>
  <w:abstractNum w:abstractNumId="6">
    <w:nsid w:val="3F403267"/>
    <w:multiLevelType w:val="multilevel"/>
    <w:tmpl w:val="3F403267"/>
    <w:lvl w:ilvl="0" w:tentative="0">
      <w:start w:val="1"/>
      <w:numFmt w:val="decimal"/>
      <w:pStyle w:val="2"/>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41CA2C26"/>
    <w:multiLevelType w:val="singleLevel"/>
    <w:tmpl w:val="41CA2C26"/>
    <w:lvl w:ilvl="0" w:tentative="0">
      <w:start w:val="1"/>
      <w:numFmt w:val="bullet"/>
      <w:pStyle w:val="29"/>
      <w:lvlText w:val=""/>
      <w:lvlJc w:val="left"/>
      <w:pPr>
        <w:tabs>
          <w:tab w:val="left" w:pos="360"/>
        </w:tabs>
        <w:ind w:left="360" w:hanging="360"/>
      </w:pPr>
      <w:rPr>
        <w:rFonts w:hint="default" w:ascii="Webdings" w:hAnsi="Webdings"/>
      </w:rPr>
    </w:lvl>
  </w:abstractNum>
  <w:abstractNum w:abstractNumId="8">
    <w:nsid w:val="549A69FD"/>
    <w:multiLevelType w:val="multilevel"/>
    <w:tmpl w:val="549A69FD"/>
    <w:lvl w:ilvl="0" w:tentative="0">
      <w:start w:val="5"/>
      <w:numFmt w:val="decimal"/>
      <w:pStyle w:val="30"/>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9">
    <w:nsid w:val="5CFD79BD"/>
    <w:multiLevelType w:val="singleLevel"/>
    <w:tmpl w:val="5CFD79BD"/>
    <w:lvl w:ilvl="0" w:tentative="0">
      <w:start w:val="2"/>
      <w:numFmt w:val="decimal"/>
      <w:suff w:val="space"/>
      <w:lvlText w:val="%1."/>
      <w:lvlJc w:val="left"/>
    </w:lvl>
  </w:abstractNum>
  <w:abstractNum w:abstractNumId="10">
    <w:nsid w:val="5F47B89C"/>
    <w:multiLevelType w:val="multilevel"/>
    <w:tmpl w:val="5F47B89C"/>
    <w:lvl w:ilvl="0" w:tentative="0">
      <w:start w:val="1"/>
      <w:numFmt w:val="decimal"/>
      <w:lvlText w:val="%1)"/>
      <w:lvlJc w:val="left"/>
      <w:pPr>
        <w:tabs>
          <w:tab w:val="left" w:pos="0"/>
        </w:tabs>
        <w:ind w:left="425" w:hanging="425"/>
      </w:pPr>
      <w:rPr>
        <w:rFonts w:hint="default" w:ascii="Arial" w:hAnsi="Arial" w:cs="Arial"/>
        <w:b/>
        <w:bCs/>
      </w:rPr>
    </w:lvl>
    <w:lvl w:ilvl="1" w:tentative="0">
      <w:start w:val="1"/>
      <w:numFmt w:val="decimal"/>
      <w:lvlText w:val="%2."/>
      <w:lvlJc w:val="left"/>
      <w:pPr>
        <w:tabs>
          <w:tab w:val="left" w:pos="1440"/>
          <w:tab w:val="left" w:pos="1582"/>
        </w:tabs>
        <w:ind w:left="1582" w:hanging="360"/>
      </w:pPr>
      <w:rPr>
        <w:rFonts w:hint="default" w:ascii="Times New Roman" w:hAnsi="Times New Roman" w:cs="Times New Roman"/>
      </w:rPr>
    </w:lvl>
    <w:lvl w:ilvl="2" w:tentative="0">
      <w:start w:val="1"/>
      <w:numFmt w:val="decimal"/>
      <w:lvlText w:val="%3."/>
      <w:lvlJc w:val="left"/>
      <w:pPr>
        <w:tabs>
          <w:tab w:val="left" w:pos="2160"/>
          <w:tab w:val="left" w:pos="2302"/>
        </w:tabs>
        <w:ind w:left="2302" w:hanging="360"/>
      </w:pPr>
      <w:rPr>
        <w:rFonts w:hint="default" w:ascii="Times New Roman" w:hAnsi="Times New Roman" w:cs="Times New Roman"/>
      </w:rPr>
    </w:lvl>
    <w:lvl w:ilvl="3" w:tentative="0">
      <w:start w:val="1"/>
      <w:numFmt w:val="decimal"/>
      <w:lvlText w:val="%4."/>
      <w:lvlJc w:val="left"/>
      <w:pPr>
        <w:tabs>
          <w:tab w:val="left" w:pos="2880"/>
          <w:tab w:val="left" w:pos="3022"/>
        </w:tabs>
        <w:ind w:left="3022" w:hanging="360"/>
      </w:pPr>
      <w:rPr>
        <w:rFonts w:hint="default" w:ascii="Times New Roman" w:hAnsi="Times New Roman" w:cs="Times New Roman"/>
      </w:rPr>
    </w:lvl>
    <w:lvl w:ilvl="4" w:tentative="0">
      <w:start w:val="1"/>
      <w:numFmt w:val="decimal"/>
      <w:lvlText w:val="%5."/>
      <w:lvlJc w:val="left"/>
      <w:pPr>
        <w:tabs>
          <w:tab w:val="left" w:pos="3600"/>
          <w:tab w:val="left" w:pos="3742"/>
        </w:tabs>
        <w:ind w:left="3742" w:hanging="360"/>
      </w:pPr>
      <w:rPr>
        <w:rFonts w:hint="default" w:ascii="Times New Roman" w:hAnsi="Times New Roman" w:cs="Times New Roman"/>
      </w:rPr>
    </w:lvl>
    <w:lvl w:ilvl="5" w:tentative="0">
      <w:start w:val="1"/>
      <w:numFmt w:val="decimal"/>
      <w:lvlText w:val="%6."/>
      <w:lvlJc w:val="left"/>
      <w:pPr>
        <w:tabs>
          <w:tab w:val="left" w:pos="4320"/>
          <w:tab w:val="left" w:pos="4462"/>
        </w:tabs>
        <w:ind w:left="4462" w:hanging="360"/>
      </w:pPr>
      <w:rPr>
        <w:rFonts w:hint="default" w:ascii="Times New Roman" w:hAnsi="Times New Roman" w:cs="Times New Roman"/>
      </w:rPr>
    </w:lvl>
    <w:lvl w:ilvl="6" w:tentative="0">
      <w:start w:val="1"/>
      <w:numFmt w:val="decimal"/>
      <w:lvlText w:val="%7."/>
      <w:lvlJc w:val="left"/>
      <w:pPr>
        <w:tabs>
          <w:tab w:val="left" w:pos="5040"/>
          <w:tab w:val="left" w:pos="5182"/>
        </w:tabs>
        <w:ind w:left="5182" w:hanging="360"/>
      </w:pPr>
      <w:rPr>
        <w:rFonts w:hint="default" w:ascii="Times New Roman" w:hAnsi="Times New Roman" w:cs="Times New Roman"/>
      </w:rPr>
    </w:lvl>
    <w:lvl w:ilvl="7" w:tentative="0">
      <w:start w:val="1"/>
      <w:numFmt w:val="decimal"/>
      <w:lvlText w:val="%8."/>
      <w:lvlJc w:val="left"/>
      <w:pPr>
        <w:tabs>
          <w:tab w:val="left" w:pos="5760"/>
          <w:tab w:val="left" w:pos="5902"/>
        </w:tabs>
        <w:ind w:left="5902" w:hanging="360"/>
      </w:pPr>
      <w:rPr>
        <w:rFonts w:hint="default" w:ascii="Times New Roman" w:hAnsi="Times New Roman" w:cs="Times New Roman"/>
      </w:rPr>
    </w:lvl>
    <w:lvl w:ilvl="8" w:tentative="0">
      <w:start w:val="1"/>
      <w:numFmt w:val="decimal"/>
      <w:lvlText w:val="%9."/>
      <w:lvlJc w:val="left"/>
      <w:pPr>
        <w:tabs>
          <w:tab w:val="left" w:pos="6480"/>
          <w:tab w:val="left" w:pos="6622"/>
        </w:tabs>
        <w:ind w:left="6622" w:hanging="360"/>
      </w:pPr>
      <w:rPr>
        <w:rFonts w:hint="default" w:ascii="Times New Roman" w:hAnsi="Times New Roman" w:cs="Times New Roman"/>
      </w:rPr>
    </w:lvl>
  </w:abstractNum>
  <w:abstractNum w:abstractNumId="11">
    <w:nsid w:val="60903882"/>
    <w:multiLevelType w:val="multilevel"/>
    <w:tmpl w:val="60903882"/>
    <w:lvl w:ilvl="0" w:tentative="0">
      <w:start w:val="2"/>
      <w:numFmt w:val="decimal"/>
      <w:lvlText w:val="%1"/>
      <w:lvlJc w:val="left"/>
      <w:pPr>
        <w:ind w:left="360" w:hanging="360"/>
      </w:pPr>
      <w:rPr>
        <w:rFonts w:hint="default"/>
      </w:rPr>
    </w:lvl>
    <w:lvl w:ilvl="1" w:tentative="0">
      <w:start w:val="1"/>
      <w:numFmt w:val="decimal"/>
      <w:lvlText w:val="%1.%2"/>
      <w:lvlJc w:val="left"/>
      <w:pPr>
        <w:ind w:left="360" w:hanging="36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12">
    <w:nsid w:val="60C77F2E"/>
    <w:multiLevelType w:val="multilevel"/>
    <w:tmpl w:val="60C77F2E"/>
    <w:lvl w:ilvl="0" w:tentative="0">
      <w:start w:val="1"/>
      <w:numFmt w:val="bullet"/>
      <w:lvlText w:val=""/>
      <w:lvlJc w:val="left"/>
      <w:pPr>
        <w:tabs>
          <w:tab w:val="left" w:pos="0"/>
        </w:tabs>
        <w:ind w:left="420" w:hanging="420"/>
      </w:pPr>
      <w:rPr>
        <w:rFonts w:hint="default" w:ascii="Symbol" w:hAnsi="Symbol"/>
      </w:rPr>
    </w:lvl>
    <w:lvl w:ilvl="1" w:tentative="0">
      <w:start w:val="1"/>
      <w:numFmt w:val="bullet"/>
      <w:lvlText w:val=""/>
      <w:lvlJc w:val="left"/>
      <w:pPr>
        <w:tabs>
          <w:tab w:val="left" w:pos="0"/>
        </w:tabs>
        <w:ind w:left="840" w:hanging="420"/>
      </w:pPr>
      <w:rPr>
        <w:rFonts w:hint="default" w:ascii="Symbol" w:hAnsi="Symbol"/>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rPr>
    </w:lvl>
    <w:lvl w:ilvl="4" w:tentative="0">
      <w:start w:val="1"/>
      <w:numFmt w:val="bullet"/>
      <w:lvlText w:val=""/>
      <w:lvlJc w:val="left"/>
      <w:pPr>
        <w:tabs>
          <w:tab w:val="left" w:pos="0"/>
        </w:tabs>
        <w:ind w:left="2100" w:hanging="420"/>
      </w:pPr>
      <w:rPr>
        <w:rFonts w:hint="default" w:ascii="Wingdings" w:hAnsi="Wingdings"/>
      </w:rPr>
    </w:lvl>
    <w:lvl w:ilvl="5" w:tentative="0">
      <w:start w:val="1"/>
      <w:numFmt w:val="bullet"/>
      <w:lvlText w:val=""/>
      <w:lvlJc w:val="left"/>
      <w:pPr>
        <w:tabs>
          <w:tab w:val="left" w:pos="0"/>
        </w:tabs>
        <w:ind w:left="2520" w:hanging="420"/>
      </w:pPr>
      <w:rPr>
        <w:rFonts w:hint="default" w:ascii="Wingdings" w:hAnsi="Wingdings"/>
      </w:rPr>
    </w:lvl>
    <w:lvl w:ilvl="6" w:tentative="0">
      <w:start w:val="1"/>
      <w:numFmt w:val="bullet"/>
      <w:lvlText w:val=""/>
      <w:lvlJc w:val="left"/>
      <w:pPr>
        <w:tabs>
          <w:tab w:val="left" w:pos="0"/>
        </w:tabs>
        <w:ind w:left="2940" w:hanging="420"/>
      </w:pPr>
      <w:rPr>
        <w:rFonts w:hint="default" w:ascii="Wingdings" w:hAnsi="Wingdings"/>
      </w:rPr>
    </w:lvl>
    <w:lvl w:ilvl="7" w:tentative="0">
      <w:start w:val="1"/>
      <w:numFmt w:val="bullet"/>
      <w:lvlText w:val=""/>
      <w:lvlJc w:val="left"/>
      <w:pPr>
        <w:tabs>
          <w:tab w:val="left" w:pos="0"/>
        </w:tabs>
        <w:ind w:left="3360" w:hanging="420"/>
      </w:pPr>
      <w:rPr>
        <w:rFonts w:hint="default" w:ascii="Wingdings" w:hAnsi="Wingdings"/>
      </w:rPr>
    </w:lvl>
    <w:lvl w:ilvl="8" w:tentative="0">
      <w:start w:val="1"/>
      <w:numFmt w:val="bullet"/>
      <w:lvlText w:val=""/>
      <w:lvlJc w:val="left"/>
      <w:pPr>
        <w:tabs>
          <w:tab w:val="left" w:pos="0"/>
        </w:tabs>
        <w:ind w:left="3780" w:hanging="420"/>
      </w:pPr>
      <w:rPr>
        <w:rFonts w:hint="default" w:ascii="Wingdings" w:hAnsi="Wingdings"/>
      </w:rPr>
    </w:lvl>
  </w:abstractNum>
  <w:abstractNum w:abstractNumId="13">
    <w:nsid w:val="61CB71CB"/>
    <w:multiLevelType w:val="multilevel"/>
    <w:tmpl w:val="61CB71CB"/>
    <w:lvl w:ilvl="0" w:tentative="0">
      <w:start w:val="0"/>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14">
    <w:nsid w:val="63690C9E"/>
    <w:multiLevelType w:val="singleLevel"/>
    <w:tmpl w:val="63690C9E"/>
    <w:lvl w:ilvl="0" w:tentative="0">
      <w:start w:val="1"/>
      <w:numFmt w:val="bullet"/>
      <w:pStyle w:val="28"/>
      <w:lvlText w:val=""/>
      <w:lvlJc w:val="left"/>
      <w:pPr>
        <w:tabs>
          <w:tab w:val="left" w:pos="360"/>
        </w:tabs>
        <w:ind w:left="360" w:hanging="360"/>
      </w:pPr>
      <w:rPr>
        <w:rFonts w:hint="default" w:ascii="Wingdings" w:hAnsi="Wingdings"/>
      </w:rPr>
    </w:lvl>
  </w:abstractNum>
  <w:abstractNum w:abstractNumId="15">
    <w:nsid w:val="66406BF6"/>
    <w:multiLevelType w:val="multilevel"/>
    <w:tmpl w:val="66406BF6"/>
    <w:lvl w:ilvl="0" w:tentative="0">
      <w:start w:val="0"/>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16">
    <w:nsid w:val="6FFCFEA6"/>
    <w:multiLevelType w:val="singleLevel"/>
    <w:tmpl w:val="6FFCFEA6"/>
    <w:lvl w:ilvl="0" w:tentative="0">
      <w:start w:val="1"/>
      <w:numFmt w:val="decimal"/>
      <w:suff w:val="space"/>
      <w:lvlText w:val="%1."/>
      <w:lvlJc w:val="left"/>
    </w:lvl>
  </w:abstractNum>
  <w:abstractNum w:abstractNumId="17">
    <w:nsid w:val="70146DC0"/>
    <w:multiLevelType w:val="multilevel"/>
    <w:tmpl w:val="70146DC0"/>
    <w:lvl w:ilvl="0" w:tentative="0">
      <w:start w:val="1"/>
      <w:numFmt w:val="bullet"/>
      <w:pStyle w:val="35"/>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71375577"/>
    <w:multiLevelType w:val="singleLevel"/>
    <w:tmpl w:val="71375577"/>
    <w:lvl w:ilvl="0" w:tentative="0">
      <w:start w:val="1"/>
      <w:numFmt w:val="bullet"/>
      <w:lvlText w:val=""/>
      <w:lvlJc w:val="left"/>
      <w:pPr>
        <w:ind w:left="420" w:hanging="420"/>
      </w:pPr>
      <w:rPr>
        <w:rFonts w:hint="default" w:ascii="Wingdings" w:hAnsi="Wingdings"/>
      </w:rPr>
    </w:lvl>
  </w:abstractNum>
  <w:abstractNum w:abstractNumId="19">
    <w:nsid w:val="731376AC"/>
    <w:multiLevelType w:val="multilevel"/>
    <w:tmpl w:val="731376AC"/>
    <w:lvl w:ilvl="0" w:tentative="0">
      <w:start w:val="0"/>
      <w:numFmt w:val="bullet"/>
      <w:lvlText w:val="-"/>
      <w:lvlJc w:val="left"/>
      <w:pPr>
        <w:ind w:left="720" w:hanging="360"/>
      </w:pPr>
      <w:rPr>
        <w:rFonts w:hint="default" w:ascii="Arial" w:hAnsi="Arial" w:eastAsia="宋体"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6"/>
  </w:num>
  <w:num w:numId="2">
    <w:abstractNumId w:val="14"/>
  </w:num>
  <w:num w:numId="3">
    <w:abstractNumId w:val="7"/>
  </w:num>
  <w:num w:numId="4">
    <w:abstractNumId w:val="8"/>
  </w:num>
  <w:num w:numId="5">
    <w:abstractNumId w:val="2"/>
  </w:num>
  <w:num w:numId="6">
    <w:abstractNumId w:val="17"/>
  </w:num>
  <w:num w:numId="7">
    <w:abstractNumId w:val="12"/>
  </w:num>
  <w:num w:numId="8">
    <w:abstractNumId w:val="18"/>
  </w:num>
  <w:num w:numId="9">
    <w:abstractNumId w:val="11"/>
  </w:num>
  <w:num w:numId="10">
    <w:abstractNumId w:val="4"/>
  </w:num>
  <w:num w:numId="11">
    <w:abstractNumId w:val="13"/>
  </w:num>
  <w:num w:numId="12">
    <w:abstractNumId w:val="3"/>
  </w:num>
  <w:num w:numId="13">
    <w:abstractNumId w:val="15"/>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19"/>
  </w:num>
  <w:num w:numId="18">
    <w:abstractNumId w:val="10"/>
  </w:num>
  <w:num w:numId="19">
    <w:abstractNumId w:val="16"/>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bordersDoNotSurroundHeader w:val="0"/>
  <w:bordersDoNotSurroundFooter w:val="0"/>
  <w:documentProtection w:enforcement="0"/>
  <w:defaultTabStop w:val="720"/>
  <w:displayHorizontalDrawingGridEvery w:val="1"/>
  <w:displayVerticalDrawingGridEvery w:val="1"/>
  <w:doNotUseMarginsForDrawingGridOrigin w:val="1"/>
  <w:drawingGridHorizontalOrigin w:val="1800"/>
  <w:drawingGridVerticalOrigin w:val="1440"/>
  <w:noPunctuationKerning w:val="1"/>
  <w:characterSpacingControl w:val="doNotCompress"/>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61F7"/>
    <w:rsid w:val="00004DE0"/>
    <w:rsid w:val="00010346"/>
    <w:rsid w:val="00040D44"/>
    <w:rsid w:val="0005593C"/>
    <w:rsid w:val="00066BD1"/>
    <w:rsid w:val="00075280"/>
    <w:rsid w:val="00075391"/>
    <w:rsid w:val="00077F69"/>
    <w:rsid w:val="00092A20"/>
    <w:rsid w:val="000C3675"/>
    <w:rsid w:val="000C540E"/>
    <w:rsid w:val="000C6E13"/>
    <w:rsid w:val="000E1666"/>
    <w:rsid w:val="000F0E3B"/>
    <w:rsid w:val="001022B4"/>
    <w:rsid w:val="0010476B"/>
    <w:rsid w:val="00106ECF"/>
    <w:rsid w:val="001162C8"/>
    <w:rsid w:val="0013463A"/>
    <w:rsid w:val="00145AE4"/>
    <w:rsid w:val="0015066C"/>
    <w:rsid w:val="00150A7F"/>
    <w:rsid w:val="00150BC9"/>
    <w:rsid w:val="0015596F"/>
    <w:rsid w:val="00160123"/>
    <w:rsid w:val="00167BB2"/>
    <w:rsid w:val="001838FD"/>
    <w:rsid w:val="001A1EE7"/>
    <w:rsid w:val="001A4870"/>
    <w:rsid w:val="001B3F99"/>
    <w:rsid w:val="001C31FE"/>
    <w:rsid w:val="001D7271"/>
    <w:rsid w:val="00237FFC"/>
    <w:rsid w:val="00242A93"/>
    <w:rsid w:val="0024774C"/>
    <w:rsid w:val="00261B2D"/>
    <w:rsid w:val="0026305A"/>
    <w:rsid w:val="002673AB"/>
    <w:rsid w:val="00285B39"/>
    <w:rsid w:val="00287CA8"/>
    <w:rsid w:val="0029116B"/>
    <w:rsid w:val="002A537A"/>
    <w:rsid w:val="002D06A7"/>
    <w:rsid w:val="002D6CB2"/>
    <w:rsid w:val="002E5FB1"/>
    <w:rsid w:val="002F032B"/>
    <w:rsid w:val="00324A82"/>
    <w:rsid w:val="00326A91"/>
    <w:rsid w:val="00332105"/>
    <w:rsid w:val="00336566"/>
    <w:rsid w:val="00345413"/>
    <w:rsid w:val="003769A2"/>
    <w:rsid w:val="003806C0"/>
    <w:rsid w:val="00380CCE"/>
    <w:rsid w:val="00394535"/>
    <w:rsid w:val="00394E01"/>
    <w:rsid w:val="00397848"/>
    <w:rsid w:val="003B66FD"/>
    <w:rsid w:val="003C1C87"/>
    <w:rsid w:val="003C7141"/>
    <w:rsid w:val="003F1F81"/>
    <w:rsid w:val="003F2A17"/>
    <w:rsid w:val="003F2D90"/>
    <w:rsid w:val="00405CBB"/>
    <w:rsid w:val="004138E1"/>
    <w:rsid w:val="0042175F"/>
    <w:rsid w:val="00430423"/>
    <w:rsid w:val="004552EE"/>
    <w:rsid w:val="004607C3"/>
    <w:rsid w:val="00464536"/>
    <w:rsid w:val="004757EB"/>
    <w:rsid w:val="00484FEC"/>
    <w:rsid w:val="00491B1D"/>
    <w:rsid w:val="004922C0"/>
    <w:rsid w:val="004A2C04"/>
    <w:rsid w:val="004A6404"/>
    <w:rsid w:val="004B198A"/>
    <w:rsid w:val="004C0631"/>
    <w:rsid w:val="004D1CB0"/>
    <w:rsid w:val="004D7FEB"/>
    <w:rsid w:val="004F0EC9"/>
    <w:rsid w:val="004F253F"/>
    <w:rsid w:val="004F6F8F"/>
    <w:rsid w:val="00506F94"/>
    <w:rsid w:val="005127AD"/>
    <w:rsid w:val="00524B4D"/>
    <w:rsid w:val="00542E95"/>
    <w:rsid w:val="00544D44"/>
    <w:rsid w:val="00545160"/>
    <w:rsid w:val="00551D0E"/>
    <w:rsid w:val="00556BE1"/>
    <w:rsid w:val="00570A19"/>
    <w:rsid w:val="00583D47"/>
    <w:rsid w:val="005845B4"/>
    <w:rsid w:val="005974BC"/>
    <w:rsid w:val="005A29B0"/>
    <w:rsid w:val="005C123B"/>
    <w:rsid w:val="005C4632"/>
    <w:rsid w:val="005D20F1"/>
    <w:rsid w:val="00607EE2"/>
    <w:rsid w:val="00610E16"/>
    <w:rsid w:val="00621AFD"/>
    <w:rsid w:val="0062393E"/>
    <w:rsid w:val="00647577"/>
    <w:rsid w:val="00662834"/>
    <w:rsid w:val="006656EB"/>
    <w:rsid w:val="00666BAF"/>
    <w:rsid w:val="006A0F62"/>
    <w:rsid w:val="006A1CF9"/>
    <w:rsid w:val="006A608C"/>
    <w:rsid w:val="006A799A"/>
    <w:rsid w:val="006B31D1"/>
    <w:rsid w:val="006C7695"/>
    <w:rsid w:val="006D0DF7"/>
    <w:rsid w:val="006E1E28"/>
    <w:rsid w:val="006E689D"/>
    <w:rsid w:val="006F2BB4"/>
    <w:rsid w:val="006F3664"/>
    <w:rsid w:val="007157CF"/>
    <w:rsid w:val="007165DD"/>
    <w:rsid w:val="00716E48"/>
    <w:rsid w:val="0072578E"/>
    <w:rsid w:val="00727CFD"/>
    <w:rsid w:val="007566F5"/>
    <w:rsid w:val="00760133"/>
    <w:rsid w:val="00763AA7"/>
    <w:rsid w:val="007746B0"/>
    <w:rsid w:val="0077500C"/>
    <w:rsid w:val="007770B0"/>
    <w:rsid w:val="007C0D10"/>
    <w:rsid w:val="007C39F2"/>
    <w:rsid w:val="007D40E9"/>
    <w:rsid w:val="007F3E91"/>
    <w:rsid w:val="008145A2"/>
    <w:rsid w:val="008229EF"/>
    <w:rsid w:val="0084232E"/>
    <w:rsid w:val="00843B9B"/>
    <w:rsid w:val="008440E9"/>
    <w:rsid w:val="0085137C"/>
    <w:rsid w:val="00852479"/>
    <w:rsid w:val="00860EF8"/>
    <w:rsid w:val="00863AA4"/>
    <w:rsid w:val="00870394"/>
    <w:rsid w:val="00870786"/>
    <w:rsid w:val="00880026"/>
    <w:rsid w:val="008A0D0C"/>
    <w:rsid w:val="008A3088"/>
    <w:rsid w:val="008A5D04"/>
    <w:rsid w:val="008B27CA"/>
    <w:rsid w:val="008C7F9B"/>
    <w:rsid w:val="008E7886"/>
    <w:rsid w:val="008F1F2E"/>
    <w:rsid w:val="00903B29"/>
    <w:rsid w:val="009074CB"/>
    <w:rsid w:val="00931F34"/>
    <w:rsid w:val="00932609"/>
    <w:rsid w:val="0093444D"/>
    <w:rsid w:val="00934B76"/>
    <w:rsid w:val="00955BA9"/>
    <w:rsid w:val="00972590"/>
    <w:rsid w:val="009774FC"/>
    <w:rsid w:val="009A4DF6"/>
    <w:rsid w:val="009C2318"/>
    <w:rsid w:val="009D2599"/>
    <w:rsid w:val="00A25BB1"/>
    <w:rsid w:val="00A26E42"/>
    <w:rsid w:val="00A33832"/>
    <w:rsid w:val="00A361F7"/>
    <w:rsid w:val="00A43F3C"/>
    <w:rsid w:val="00A44091"/>
    <w:rsid w:val="00A5439D"/>
    <w:rsid w:val="00A57546"/>
    <w:rsid w:val="00A66EE5"/>
    <w:rsid w:val="00A72DEE"/>
    <w:rsid w:val="00A77D3C"/>
    <w:rsid w:val="00A82E5B"/>
    <w:rsid w:val="00A968F9"/>
    <w:rsid w:val="00AA5A60"/>
    <w:rsid w:val="00AB3E13"/>
    <w:rsid w:val="00AD72C2"/>
    <w:rsid w:val="00AE034A"/>
    <w:rsid w:val="00AE3422"/>
    <w:rsid w:val="00AF5A23"/>
    <w:rsid w:val="00B049AE"/>
    <w:rsid w:val="00B05326"/>
    <w:rsid w:val="00B14532"/>
    <w:rsid w:val="00B20B91"/>
    <w:rsid w:val="00B229C5"/>
    <w:rsid w:val="00B27D06"/>
    <w:rsid w:val="00B35461"/>
    <w:rsid w:val="00B367D8"/>
    <w:rsid w:val="00B375EB"/>
    <w:rsid w:val="00B43294"/>
    <w:rsid w:val="00B50878"/>
    <w:rsid w:val="00B55F2E"/>
    <w:rsid w:val="00B56351"/>
    <w:rsid w:val="00B64775"/>
    <w:rsid w:val="00B8288A"/>
    <w:rsid w:val="00B877B9"/>
    <w:rsid w:val="00BB7D3F"/>
    <w:rsid w:val="00BC3A26"/>
    <w:rsid w:val="00BF34E6"/>
    <w:rsid w:val="00C2356D"/>
    <w:rsid w:val="00C345AC"/>
    <w:rsid w:val="00C4218B"/>
    <w:rsid w:val="00C56FEF"/>
    <w:rsid w:val="00C70BA8"/>
    <w:rsid w:val="00C775D2"/>
    <w:rsid w:val="00CA52E5"/>
    <w:rsid w:val="00CB50D9"/>
    <w:rsid w:val="00CC0765"/>
    <w:rsid w:val="00CC2E85"/>
    <w:rsid w:val="00D47F72"/>
    <w:rsid w:val="00D511EC"/>
    <w:rsid w:val="00D77574"/>
    <w:rsid w:val="00D808F7"/>
    <w:rsid w:val="00D82C6E"/>
    <w:rsid w:val="00D85DC4"/>
    <w:rsid w:val="00DA7536"/>
    <w:rsid w:val="00DA7C52"/>
    <w:rsid w:val="00DB1E04"/>
    <w:rsid w:val="00DC32CC"/>
    <w:rsid w:val="00DD0559"/>
    <w:rsid w:val="00DD42E0"/>
    <w:rsid w:val="00DE6FFF"/>
    <w:rsid w:val="00DF0826"/>
    <w:rsid w:val="00DF1741"/>
    <w:rsid w:val="00E040AE"/>
    <w:rsid w:val="00E04886"/>
    <w:rsid w:val="00E109D1"/>
    <w:rsid w:val="00E10B81"/>
    <w:rsid w:val="00E3005F"/>
    <w:rsid w:val="00E36FBB"/>
    <w:rsid w:val="00E55855"/>
    <w:rsid w:val="00E56EC7"/>
    <w:rsid w:val="00E62F5B"/>
    <w:rsid w:val="00E6526D"/>
    <w:rsid w:val="00E8068E"/>
    <w:rsid w:val="00EB09EF"/>
    <w:rsid w:val="00ED6F21"/>
    <w:rsid w:val="00EE1D36"/>
    <w:rsid w:val="00EE3E69"/>
    <w:rsid w:val="00EE42EE"/>
    <w:rsid w:val="00EF408C"/>
    <w:rsid w:val="00EF6BB3"/>
    <w:rsid w:val="00F02163"/>
    <w:rsid w:val="00F10B43"/>
    <w:rsid w:val="00F1647A"/>
    <w:rsid w:val="00F22903"/>
    <w:rsid w:val="00F37C22"/>
    <w:rsid w:val="00F433BE"/>
    <w:rsid w:val="00F46AEF"/>
    <w:rsid w:val="00F65ACC"/>
    <w:rsid w:val="00F82795"/>
    <w:rsid w:val="00F84CE5"/>
    <w:rsid w:val="00FC715D"/>
    <w:rsid w:val="00FD3B96"/>
    <w:rsid w:val="00FE18DB"/>
    <w:rsid w:val="00FE1DEF"/>
    <w:rsid w:val="00FE335B"/>
    <w:rsid w:val="10AF1C0A"/>
    <w:rsid w:val="12EB471F"/>
    <w:rsid w:val="234F39D6"/>
    <w:rsid w:val="349260CF"/>
    <w:rsid w:val="356773AC"/>
    <w:rsid w:val="3CF45887"/>
    <w:rsid w:val="3D1F5CCC"/>
    <w:rsid w:val="529C739F"/>
    <w:rsid w:val="55DF237E"/>
    <w:rsid w:val="581F104D"/>
    <w:rsid w:val="5FC66C44"/>
    <w:rsid w:val="6DF95579"/>
    <w:rsid w:val="75F776FF"/>
    <w:rsid w:val="7C1270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name="annotation text"/>
    <w:lsdException w:qFormat="1" w:unhideWhenUsed="0" w:uiPriority="0" w:name="header"/>
    <w:lsdException w:qFormat="1" w:unhideWhenUsed="0" w:uiPriority="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Arial" w:hAnsi="Arial" w:eastAsia="Arial" w:cs="Arial"/>
      <w:lang w:val="en-GB" w:eastAsia="en-US" w:bidi="ar-SA"/>
    </w:rPr>
  </w:style>
  <w:style w:type="paragraph" w:styleId="2">
    <w:name w:val="heading 1"/>
    <w:basedOn w:val="1"/>
    <w:next w:val="1"/>
    <w:autoRedefine/>
    <w:qFormat/>
    <w:uiPriority w:val="0"/>
    <w:pPr>
      <w:keepNext/>
      <w:numPr>
        <w:ilvl w:val="0"/>
        <w:numId w:val="1"/>
      </w:numPr>
      <w:spacing w:before="120" w:beforeLines="50" w:after="120" w:afterLines="50"/>
      <w:ind w:left="357" w:right="284" w:hanging="357"/>
      <w:outlineLvl w:val="0"/>
    </w:pPr>
    <w:rPr>
      <w:b/>
      <w:sz w:val="24"/>
      <w:szCs w:val="28"/>
      <w:lang w:eastAsia="zh-CN"/>
    </w:rPr>
  </w:style>
  <w:style w:type="paragraph" w:styleId="3">
    <w:name w:val="heading 2"/>
    <w:basedOn w:val="1"/>
    <w:next w:val="1"/>
    <w:link w:val="33"/>
    <w:qFormat/>
    <w:uiPriority w:val="0"/>
    <w:pPr>
      <w:keepNext/>
      <w:ind w:right="284"/>
      <w:outlineLvl w:val="1"/>
    </w:pPr>
    <w:rPr>
      <w:b/>
      <w:sz w:val="24"/>
    </w:rPr>
  </w:style>
  <w:style w:type="paragraph" w:styleId="4">
    <w:name w:val="heading 3"/>
    <w:basedOn w:val="1"/>
    <w:next w:val="1"/>
    <w:qFormat/>
    <w:uiPriority w:val="0"/>
    <w:pPr>
      <w:keepNext/>
      <w:outlineLvl w:val="2"/>
    </w:pPr>
    <w:rPr>
      <w:sz w:val="24"/>
    </w:rPr>
  </w:style>
  <w:style w:type="paragraph" w:styleId="5">
    <w:name w:val="heading 4"/>
    <w:basedOn w:val="1"/>
    <w:next w:val="1"/>
    <w:qFormat/>
    <w:uiPriority w:val="0"/>
    <w:pPr>
      <w:keepNext/>
      <w:tabs>
        <w:tab w:val="left" w:pos="2694"/>
      </w:tabs>
      <w:ind w:left="708"/>
      <w:outlineLvl w:val="3"/>
    </w:pPr>
    <w:rPr>
      <w:b/>
    </w:rPr>
  </w:style>
  <w:style w:type="paragraph" w:styleId="6">
    <w:name w:val="heading 5"/>
    <w:basedOn w:val="1"/>
    <w:next w:val="1"/>
    <w:qFormat/>
    <w:uiPriority w:val="0"/>
    <w:pPr>
      <w:keepNext/>
      <w:jc w:val="center"/>
      <w:outlineLvl w:val="4"/>
    </w:pPr>
    <w:rPr>
      <w:b/>
      <w:sz w:val="24"/>
    </w:rPr>
  </w:style>
  <w:style w:type="paragraph" w:styleId="7">
    <w:name w:val="heading 6"/>
    <w:basedOn w:val="1"/>
    <w:next w:val="1"/>
    <w:qFormat/>
    <w:uiPriority w:val="0"/>
    <w:pPr>
      <w:keepNext/>
      <w:outlineLvl w:val="5"/>
    </w:pPr>
    <w:rPr>
      <w:b/>
      <w:color w:val="C0C0C0"/>
      <w:sz w:val="24"/>
    </w:rPr>
  </w:style>
  <w:style w:type="paragraph" w:styleId="8">
    <w:name w:val="heading 7"/>
    <w:basedOn w:val="1"/>
    <w:next w:val="1"/>
    <w:qFormat/>
    <w:uiPriority w:val="0"/>
    <w:pPr>
      <w:keepNext/>
      <w:tabs>
        <w:tab w:val="left" w:pos="2694"/>
      </w:tabs>
      <w:ind w:left="708"/>
      <w:outlineLvl w:val="6"/>
    </w:pPr>
    <w:rPr>
      <w:b/>
      <w:color w:val="0000FF"/>
    </w:rPr>
  </w:style>
  <w:style w:type="paragraph" w:styleId="9">
    <w:name w:val="heading 8"/>
    <w:basedOn w:val="1"/>
    <w:next w:val="1"/>
    <w:qFormat/>
    <w:uiPriority w:val="0"/>
    <w:pPr>
      <w:keepNext/>
      <w:spacing w:after="120"/>
      <w:ind w:left="1985" w:hanging="1985"/>
      <w:outlineLvl w:val="7"/>
    </w:pPr>
    <w:rPr>
      <w:b/>
      <w:sz w:val="22"/>
    </w:rPr>
  </w:style>
  <w:style w:type="paragraph" w:styleId="10">
    <w:name w:val="heading 9"/>
    <w:basedOn w:val="1"/>
    <w:next w:val="1"/>
    <w:qFormat/>
    <w:uiPriority w:val="0"/>
    <w:pPr>
      <w:keepNext/>
      <w:spacing w:after="120"/>
      <w:ind w:left="1985" w:hanging="1985"/>
      <w:outlineLvl w:val="8"/>
    </w:pPr>
    <w:rPr>
      <w:b/>
      <w:sz w:val="24"/>
    </w:rPr>
  </w:style>
  <w:style w:type="character" w:default="1" w:styleId="20">
    <w:name w:val="Default Paragraph Font"/>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semiHidden/>
    <w:qFormat/>
    <w:uiPriority w:val="0"/>
    <w:pPr>
      <w:tabs>
        <w:tab w:val="left" w:pos="1418"/>
        <w:tab w:val="left" w:pos="4678"/>
        <w:tab w:val="left" w:pos="5954"/>
        <w:tab w:val="left" w:pos="7088"/>
      </w:tabs>
      <w:spacing w:after="240"/>
      <w:jc w:val="both"/>
    </w:pPr>
  </w:style>
  <w:style w:type="paragraph" w:styleId="12">
    <w:name w:val="Body Text"/>
    <w:basedOn w:val="1"/>
    <w:semiHidden/>
    <w:qFormat/>
    <w:uiPriority w:val="0"/>
    <w:rPr>
      <w:color w:val="FF0000"/>
    </w:rPr>
  </w:style>
  <w:style w:type="paragraph" w:styleId="13">
    <w:name w:val="Balloon Text"/>
    <w:basedOn w:val="1"/>
    <w:link w:val="32"/>
    <w:semiHidden/>
    <w:unhideWhenUsed/>
    <w:qFormat/>
    <w:uiPriority w:val="99"/>
    <w:rPr>
      <w:rFonts w:ascii="Segoe UI" w:hAnsi="Segoe UI" w:cs="Segoe UI"/>
      <w:sz w:val="18"/>
      <w:szCs w:val="18"/>
    </w:rPr>
  </w:style>
  <w:style w:type="paragraph" w:styleId="14">
    <w:name w:val="footer"/>
    <w:basedOn w:val="1"/>
    <w:semiHidden/>
    <w:qFormat/>
    <w:uiPriority w:val="0"/>
    <w:pPr>
      <w:tabs>
        <w:tab w:val="center" w:pos="4153"/>
        <w:tab w:val="right" w:pos="8306"/>
      </w:tabs>
    </w:pPr>
  </w:style>
  <w:style w:type="paragraph" w:styleId="15">
    <w:name w:val="header"/>
    <w:basedOn w:val="1"/>
    <w:semiHidden/>
    <w:qFormat/>
    <w:uiPriority w:val="0"/>
    <w:pPr>
      <w:tabs>
        <w:tab w:val="center" w:pos="4153"/>
        <w:tab w:val="right" w:pos="8306"/>
      </w:tabs>
    </w:pPr>
  </w:style>
  <w:style w:type="paragraph" w:styleId="16">
    <w:name w:val="List"/>
    <w:basedOn w:val="1"/>
    <w:qFormat/>
    <w:uiPriority w:val="0"/>
    <w:pPr>
      <w:ind w:left="283" w:hanging="283"/>
      <w:contextualSpacing/>
    </w:pPr>
  </w:style>
  <w:style w:type="paragraph" w:styleId="17">
    <w:name w:val="Normal (Web)"/>
    <w:basedOn w:val="1"/>
    <w:semiHidden/>
    <w:unhideWhenUsed/>
    <w:qFormat/>
    <w:uiPriority w:val="99"/>
    <w:rPr>
      <w:rFonts w:ascii="Times New Roman" w:hAnsi="Times New Roman" w:cs="Times New Roman"/>
      <w:sz w:val="24"/>
      <w:szCs w:val="24"/>
    </w:rPr>
  </w:style>
  <w:style w:type="table" w:styleId="19">
    <w:name w:val="Table Grid"/>
    <w:basedOn w:val="18"/>
    <w:qFormat/>
    <w:uiPriority w:val="99"/>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page number"/>
    <w:basedOn w:val="20"/>
    <w:semiHidden/>
    <w:qFormat/>
    <w:uiPriority w:val="0"/>
  </w:style>
  <w:style w:type="character" w:styleId="22">
    <w:name w:val="Hyperlink"/>
    <w:basedOn w:val="20"/>
    <w:semiHidden/>
    <w:unhideWhenUsed/>
    <w:qFormat/>
    <w:uiPriority w:val="99"/>
    <w:rPr>
      <w:color w:val="0000FF"/>
      <w:u w:val="single"/>
    </w:rPr>
  </w:style>
  <w:style w:type="character" w:styleId="23">
    <w:name w:val="annotation reference"/>
    <w:semiHidden/>
    <w:qFormat/>
    <w:uiPriority w:val="0"/>
    <w:rPr>
      <w:sz w:val="16"/>
    </w:rPr>
  </w:style>
  <w:style w:type="paragraph" w:customStyle="1" w:styleId="24">
    <w:name w:val="B1"/>
    <w:basedOn w:val="16"/>
    <w:qFormat/>
    <w:uiPriority w:val="0"/>
    <w:pPr>
      <w:ind w:left="567" w:hanging="567"/>
      <w:jc w:val="both"/>
    </w:pPr>
  </w:style>
  <w:style w:type="paragraph" w:customStyle="1" w:styleId="25">
    <w:name w:val="00 BodyText"/>
    <w:basedOn w:val="1"/>
    <w:qFormat/>
    <w:uiPriority w:val="0"/>
    <w:pPr>
      <w:spacing w:after="220"/>
    </w:pPr>
    <w:rPr>
      <w:sz w:val="22"/>
      <w:lang w:val="en-US"/>
    </w:rPr>
  </w:style>
  <w:style w:type="paragraph" w:customStyle="1" w:styleId="26">
    <w:name w:val="??"/>
    <w:qFormat/>
    <w:uiPriority w:val="0"/>
    <w:pPr>
      <w:widowControl w:val="0"/>
    </w:pPr>
    <w:rPr>
      <w:rFonts w:ascii="Times New Roman" w:hAnsi="Times New Roman" w:cs="Times New Roman" w:eastAsiaTheme="minorEastAsia"/>
      <w:lang w:val="en-US" w:eastAsia="en-US" w:bidi="ar-SA"/>
    </w:rPr>
  </w:style>
  <w:style w:type="paragraph" w:customStyle="1" w:styleId="27">
    <w:name w:val="??? 2"/>
    <w:basedOn w:val="26"/>
    <w:next w:val="26"/>
    <w:qFormat/>
    <w:uiPriority w:val="0"/>
    <w:pPr>
      <w:keepNext/>
    </w:pPr>
    <w:rPr>
      <w:rFonts w:ascii="Arial" w:hAnsi="Arial"/>
      <w:b/>
      <w:sz w:val="24"/>
    </w:rPr>
  </w:style>
  <w:style w:type="paragraph" w:customStyle="1" w:styleId="28">
    <w:name w:val="DECISION"/>
    <w:basedOn w:val="1"/>
    <w:qFormat/>
    <w:uiPriority w:val="0"/>
    <w:pPr>
      <w:widowControl w:val="0"/>
      <w:numPr>
        <w:ilvl w:val="0"/>
        <w:numId w:val="2"/>
      </w:numPr>
      <w:spacing w:before="120" w:after="120"/>
      <w:jc w:val="both"/>
    </w:pPr>
    <w:rPr>
      <w:b/>
      <w:color w:val="0000FF"/>
      <w:u w:val="single"/>
    </w:rPr>
  </w:style>
  <w:style w:type="paragraph" w:customStyle="1" w:styleId="29">
    <w:name w:val="ACTION"/>
    <w:basedOn w:val="1"/>
    <w:qFormat/>
    <w:uiPriority w:val="0"/>
    <w:pPr>
      <w:keepNext/>
      <w:keepLines/>
      <w:widowControl w:val="0"/>
      <w:numPr>
        <w:ilvl w:val="0"/>
        <w:numId w:val="3"/>
      </w:numPr>
      <w:pBdr>
        <w:top w:val="single" w:color="FF0000" w:sz="6" w:space="1"/>
        <w:left w:val="single" w:color="FF0000" w:sz="6" w:space="4"/>
        <w:bottom w:val="single" w:color="FF0000" w:sz="6" w:space="1"/>
        <w:right w:val="single" w:color="FF0000" w:sz="6" w:space="4"/>
      </w:pBdr>
      <w:tabs>
        <w:tab w:val="left" w:pos="1843"/>
        <w:tab w:val="clear" w:pos="360"/>
      </w:tabs>
      <w:spacing w:before="60" w:after="60"/>
      <w:ind w:left="1843" w:hanging="992"/>
      <w:jc w:val="both"/>
    </w:pPr>
    <w:rPr>
      <w:b/>
      <w:color w:val="FF0000"/>
    </w:rPr>
  </w:style>
  <w:style w:type="paragraph" w:customStyle="1" w:styleId="30">
    <w:name w:val="done"/>
    <w:basedOn w:val="29"/>
    <w:qFormat/>
    <w:uiPriority w:val="0"/>
    <w:pPr>
      <w:numPr>
        <w:numId w:val="4"/>
      </w:numPr>
      <w:pBdr>
        <w:top w:val="single" w:color="008000" w:sz="6" w:space="1"/>
        <w:left w:val="single" w:color="008000" w:sz="6" w:space="4"/>
        <w:bottom w:val="single" w:color="008000" w:sz="6" w:space="1"/>
        <w:right w:val="single" w:color="008000" w:sz="6" w:space="4"/>
      </w:pBdr>
      <w:tabs>
        <w:tab w:val="left" w:pos="360"/>
        <w:tab w:val="left" w:pos="1125"/>
      </w:tabs>
      <w:ind w:left="340" w:hanging="340"/>
    </w:pPr>
    <w:rPr>
      <w:color w:val="008000"/>
    </w:rPr>
  </w:style>
  <w:style w:type="paragraph" w:customStyle="1" w:styleId="31">
    <w:name w:val="Not Done"/>
    <w:basedOn w:val="30"/>
    <w:qFormat/>
    <w:uiPriority w:val="0"/>
    <w:pPr>
      <w:numPr>
        <w:numId w:val="5"/>
      </w:numPr>
      <w:tabs>
        <w:tab w:val="left" w:pos="0"/>
      </w:tabs>
    </w:pPr>
    <w:rPr>
      <w:color w:val="FF0000"/>
    </w:rPr>
  </w:style>
  <w:style w:type="character" w:customStyle="1" w:styleId="32">
    <w:name w:val="批注框文本 字符"/>
    <w:link w:val="13"/>
    <w:semiHidden/>
    <w:qFormat/>
    <w:uiPriority w:val="99"/>
    <w:rPr>
      <w:rFonts w:ascii="Segoe UI" w:hAnsi="Segoe UI" w:cs="Segoe UI"/>
      <w:sz w:val="18"/>
      <w:szCs w:val="18"/>
      <w:lang w:eastAsia="en-US"/>
    </w:rPr>
  </w:style>
  <w:style w:type="character" w:customStyle="1" w:styleId="33">
    <w:name w:val="标题 2 字符"/>
    <w:basedOn w:val="20"/>
    <w:link w:val="3"/>
    <w:qFormat/>
    <w:uiPriority w:val="0"/>
    <w:rPr>
      <w:rFonts w:ascii="Arial" w:hAnsi="Arial" w:eastAsia="Arial" w:cs="Arial"/>
      <w:b/>
      <w:sz w:val="24"/>
      <w:lang w:val="en-GB" w:eastAsia="en-US"/>
    </w:rPr>
  </w:style>
  <w:style w:type="paragraph" w:styleId="34">
    <w:name w:val="List Paragraph"/>
    <w:basedOn w:val="1"/>
    <w:qFormat/>
    <w:uiPriority w:val="34"/>
    <w:pPr>
      <w:ind w:firstLine="420" w:firstLineChars="200"/>
    </w:pPr>
  </w:style>
  <w:style w:type="paragraph" w:customStyle="1" w:styleId="35">
    <w:name w:val="Agreement"/>
    <w:basedOn w:val="1"/>
    <w:next w:val="36"/>
    <w:qFormat/>
    <w:uiPriority w:val="99"/>
    <w:pPr>
      <w:numPr>
        <w:ilvl w:val="0"/>
        <w:numId w:val="6"/>
      </w:numPr>
      <w:spacing w:before="60"/>
    </w:pPr>
    <w:rPr>
      <w:b/>
    </w:rPr>
  </w:style>
  <w:style w:type="paragraph" w:customStyle="1" w:styleId="36">
    <w:name w:val="Doc-text2"/>
    <w:basedOn w:val="1"/>
    <w:qFormat/>
    <w:uiPriority w:val="0"/>
    <w:pPr>
      <w:tabs>
        <w:tab w:val="left" w:pos="1622"/>
      </w:tabs>
      <w:spacing w:before="0"/>
      <w:ind w:left="1622" w:hanging="363"/>
    </w:pPr>
  </w:style>
  <w:style w:type="paragraph" w:customStyle="1" w:styleId="37">
    <w:name w:val="TH"/>
    <w:basedOn w:val="1"/>
    <w:qFormat/>
    <w:uiPriority w:val="0"/>
    <w:pPr>
      <w:keepNext/>
      <w:keepLines/>
      <w:spacing w:before="60"/>
      <w:jc w:val="center"/>
    </w:pPr>
    <w:rPr>
      <w:rFonts w:ascii="Arial" w:hAnsi="Arial"/>
      <w:b/>
    </w:rPr>
  </w:style>
  <w:style w:type="paragraph" w:customStyle="1" w:styleId="38">
    <w:name w:val="TF"/>
    <w:basedOn w:val="37"/>
    <w:qFormat/>
    <w:uiPriority w:val="0"/>
    <w:pPr>
      <w:keepNext w:val="0"/>
      <w:spacing w:before="0" w:after="240"/>
    </w:pPr>
  </w:style>
  <w:style w:type="table" w:customStyle="1" w:styleId="39">
    <w:name w:val="网格型1"/>
    <w:basedOn w:val="18"/>
    <w:qFormat/>
    <w:uiPriority w:val="0"/>
    <w:rPr>
      <w:rFonts w:eastAsia="MS Mincho"/>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0">
    <w:name w:val="TAN"/>
    <w:basedOn w:val="41"/>
    <w:qFormat/>
    <w:uiPriority w:val="0"/>
    <w:pPr>
      <w:ind w:left="851" w:hanging="851"/>
    </w:pPr>
  </w:style>
  <w:style w:type="paragraph" w:customStyle="1" w:styleId="41">
    <w:name w:val="TAL"/>
    <w:basedOn w:val="1"/>
    <w:qFormat/>
    <w:uiPriority w:val="0"/>
    <w:pPr>
      <w:keepNext/>
      <w:keepLines/>
      <w:spacing w:after="0"/>
    </w:pPr>
    <w:rPr>
      <w:rFonts w:ascii="Arial" w:hAnsi="Arial"/>
      <w:sz w:val="18"/>
    </w:rPr>
  </w:style>
  <w:style w:type="paragraph" w:customStyle="1" w:styleId="42">
    <w:name w:val="TAH"/>
    <w:basedOn w:val="43"/>
    <w:qFormat/>
    <w:uiPriority w:val="0"/>
    <w:rPr>
      <w:b/>
    </w:rPr>
  </w:style>
  <w:style w:type="paragraph" w:customStyle="1" w:styleId="43">
    <w:name w:val="TAC"/>
    <w:basedOn w:val="41"/>
    <w:qFormat/>
    <w:uiPriority w:val="0"/>
    <w:pPr>
      <w:jc w:val="center"/>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image" Target="../../../../../../../../../../../../../../../../../../../../AppData/Local/Microsoft/Windows/AppData/p00775007/AppData/Roaming/WeLink_Desktop/appdata/IM/p00775007/ReceiveFiles/ScreenShot/D0D3C9AA-E0BB-42C0-A7F2-87F8091129FE.png" TargetMode="Externa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CMCC</Company>
  <Pages>14</Pages>
  <Words>976</Words>
  <Characters>5567</Characters>
  <Lines>261</Lines>
  <Paragraphs>73</Paragraphs>
  <TotalTime>32</TotalTime>
  <ScaleCrop>false</ScaleCrop>
  <LinksUpToDate>false</LinksUpToDate>
  <CharactersWithSpaces>6506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2022-09-22T03:40:00Z</dcterms:created>
  <dc:creator>CMCC</dc:creator>
  <cp:lastModifiedBy>CMCC RAN2132</cp:lastModifiedBy>
  <cp:lastPrinted>2002-04-23T01:10:00Z</cp:lastPrinted>
  <dcterms:modified xsi:type="dcterms:W3CDTF">2026-01-30T09:55:58Z</dcterms:modified>
  <dc:title>3GPP contribution</dc:title>
  <cp:revision>239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eyJoZGlkIjoiZTNiMmJjMGUyMDNhMGI0MjllZTc4OTE3ODRjOTBjMWQiLCJ1c2VySWQiOiIyMTAxMzg5MTQifQ==</vt:lpwstr>
  </property>
  <property fmtid="{D5CDD505-2E9C-101B-9397-08002B2CF9AE}" pid="3" name="KSOProductBuildVer">
    <vt:lpwstr>2052-12.1.0.24657</vt:lpwstr>
  </property>
  <property fmtid="{D5CDD505-2E9C-101B-9397-08002B2CF9AE}" pid="4" name="ICV">
    <vt:lpwstr>34023ACBC4434C72805F7F90964E3527_13</vt:lpwstr>
  </property>
</Properties>
</file>